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9F2" w:rsidRPr="00655F8F" w:rsidRDefault="00B95FF6" w:rsidP="00A45921">
      <w:pPr>
        <w:jc w:val="center"/>
        <w:rPr>
          <w:b/>
        </w:rPr>
      </w:pPr>
      <w:r w:rsidRPr="00655F8F">
        <w:rPr>
          <w:b/>
        </w:rPr>
        <w:t>THE UNIVERSITY OF HONG KONG</w:t>
      </w:r>
    </w:p>
    <w:p w:rsidR="00B95FF6" w:rsidRDefault="00DF210F" w:rsidP="00A45921">
      <w:pPr>
        <w:jc w:val="center"/>
        <w:rPr>
          <w:b/>
        </w:rPr>
      </w:pPr>
      <w:r w:rsidRPr="00655F8F">
        <w:rPr>
          <w:b/>
        </w:rPr>
        <w:t>Faculty of Business and Economics</w:t>
      </w:r>
    </w:p>
    <w:p w:rsidR="00485C79" w:rsidRPr="00655F8F" w:rsidRDefault="00485C79" w:rsidP="00A45921">
      <w:pPr>
        <w:jc w:val="center"/>
        <w:rPr>
          <w:b/>
        </w:rPr>
      </w:pPr>
    </w:p>
    <w:p w:rsidR="00627C00" w:rsidRPr="00655F8F" w:rsidRDefault="00DD0EAA" w:rsidP="00A45921">
      <w:pPr>
        <w:jc w:val="center"/>
        <w:rPr>
          <w:b/>
        </w:rPr>
      </w:pPr>
      <w:r w:rsidRPr="00655F8F">
        <w:rPr>
          <w:b/>
        </w:rPr>
        <w:t>FINA</w:t>
      </w:r>
      <w:r w:rsidR="00CD2E19" w:rsidRPr="00655F8F">
        <w:rPr>
          <w:b/>
        </w:rPr>
        <w:t>333</w:t>
      </w:r>
      <w:r w:rsidR="00DF210F" w:rsidRPr="00655F8F">
        <w:rPr>
          <w:b/>
        </w:rPr>
        <w:t>5</w:t>
      </w:r>
      <w:r w:rsidR="009D5E3E" w:rsidRPr="00655F8F">
        <w:rPr>
          <w:b/>
        </w:rPr>
        <w:t xml:space="preserve"> </w:t>
      </w:r>
      <w:r w:rsidRPr="00655F8F">
        <w:rPr>
          <w:b/>
        </w:rPr>
        <w:t>–</w:t>
      </w:r>
      <w:r w:rsidR="009D5E3E" w:rsidRPr="00655F8F">
        <w:rPr>
          <w:b/>
        </w:rPr>
        <w:t xml:space="preserve"> </w:t>
      </w:r>
      <w:r w:rsidR="006344A5">
        <w:rPr>
          <w:b/>
        </w:rPr>
        <w:t xml:space="preserve">Current Issues in </w:t>
      </w:r>
      <w:r w:rsidR="00DF210F" w:rsidRPr="00655F8F">
        <w:rPr>
          <w:b/>
        </w:rPr>
        <w:t>Asset Management</w:t>
      </w:r>
      <w:r w:rsidR="006344A5">
        <w:rPr>
          <w:b/>
        </w:rPr>
        <w:t xml:space="preserve"> and Private Banking Industry</w:t>
      </w:r>
    </w:p>
    <w:p w:rsidR="006344A5" w:rsidRPr="00655F8F" w:rsidRDefault="006344A5" w:rsidP="002F4267">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3068"/>
        <w:gridCol w:w="751"/>
        <w:gridCol w:w="900"/>
        <w:gridCol w:w="1260"/>
        <w:gridCol w:w="2070"/>
      </w:tblGrid>
      <w:tr w:rsidR="00BC5B87" w:rsidRPr="00655F8F" w:rsidTr="001317C6">
        <w:tc>
          <w:tcPr>
            <w:tcW w:w="10368" w:type="dxa"/>
            <w:gridSpan w:val="6"/>
            <w:shd w:val="clear" w:color="auto" w:fill="auto"/>
          </w:tcPr>
          <w:p w:rsidR="00BC5B87" w:rsidRPr="00655F8F" w:rsidRDefault="00BC5B87" w:rsidP="00BC5B87">
            <w:pPr>
              <w:rPr>
                <w:b/>
                <w:bCs/>
              </w:rPr>
            </w:pPr>
            <w:r w:rsidRPr="00655F8F">
              <w:rPr>
                <w:b/>
                <w:bCs/>
              </w:rPr>
              <w:t>GENERAL INFORMATION</w:t>
            </w:r>
          </w:p>
        </w:tc>
      </w:tr>
      <w:tr w:rsidR="00BC5B87" w:rsidRPr="00655F8F" w:rsidTr="001317C6">
        <w:tc>
          <w:tcPr>
            <w:tcW w:w="10368" w:type="dxa"/>
            <w:gridSpan w:val="6"/>
            <w:shd w:val="clear" w:color="auto" w:fill="auto"/>
          </w:tcPr>
          <w:p w:rsidR="00BC5B87" w:rsidRPr="00655F8F" w:rsidRDefault="00BC5B87" w:rsidP="00BC5B87">
            <w:r w:rsidRPr="00655F8F">
              <w:t xml:space="preserve">Instructor: </w:t>
            </w:r>
            <w:r w:rsidR="00C3176D">
              <w:t xml:space="preserve"> </w:t>
            </w:r>
            <w:bookmarkStart w:id="0" w:name="_GoBack"/>
            <w:proofErr w:type="spellStart"/>
            <w:r w:rsidR="00EC2D0C" w:rsidRPr="00EC2D0C">
              <w:t>Mr</w:t>
            </w:r>
            <w:proofErr w:type="spellEnd"/>
            <w:r w:rsidR="00EC2D0C" w:rsidRPr="00EC2D0C">
              <w:t xml:space="preserve"> Eric Poon </w:t>
            </w:r>
            <w:r w:rsidR="00EC2D0C" w:rsidRPr="00EC2D0C">
              <w:t>&amp;</w:t>
            </w:r>
            <w:r w:rsidR="00EC2D0C" w:rsidRPr="00EC2D0C">
              <w:t xml:space="preserve"> </w:t>
            </w:r>
            <w:proofErr w:type="spellStart"/>
            <w:r w:rsidR="00EC2D0C" w:rsidRPr="00EC2D0C">
              <w:t>Mr</w:t>
            </w:r>
            <w:proofErr w:type="spellEnd"/>
            <w:r w:rsidR="00EC2D0C" w:rsidRPr="00EC2D0C">
              <w:t xml:space="preserve"> Philip Wong</w:t>
            </w:r>
            <w:bookmarkEnd w:id="0"/>
          </w:p>
          <w:p w:rsidR="00383D08" w:rsidRPr="00655F8F" w:rsidRDefault="00383D08" w:rsidP="00BC5B87"/>
          <w:p w:rsidR="00A74902" w:rsidRPr="00655F8F" w:rsidRDefault="00C3176D" w:rsidP="00BC5B87">
            <w:r>
              <w:t>Email:</w:t>
            </w:r>
          </w:p>
          <w:p w:rsidR="00BC5B87" w:rsidRPr="00655F8F" w:rsidRDefault="00BC5B87" w:rsidP="00BC5B87">
            <w:r w:rsidRPr="00655F8F">
              <w:t>Phone:</w:t>
            </w:r>
            <w:r w:rsidR="00401329" w:rsidRPr="00655F8F">
              <w:t xml:space="preserve"> </w:t>
            </w:r>
          </w:p>
          <w:p w:rsidR="00BC5B87" w:rsidRPr="00655F8F" w:rsidRDefault="009D7D21" w:rsidP="00BC5B87">
            <w:r w:rsidRPr="00655F8F">
              <w:t>Consultation time</w:t>
            </w:r>
            <w:r w:rsidR="00BC5B87" w:rsidRPr="00655F8F">
              <w:t>:</w:t>
            </w:r>
            <w:r w:rsidR="00401329" w:rsidRPr="00655F8F">
              <w:t xml:space="preserve"> </w:t>
            </w:r>
          </w:p>
          <w:p w:rsidR="00AD5528" w:rsidRPr="00655F8F" w:rsidRDefault="00AD5528" w:rsidP="00BC5B87"/>
          <w:p w:rsidR="00A62236" w:rsidRDefault="00BC5B87" w:rsidP="006344A5">
            <w:pPr>
              <w:pStyle w:val="Nohead"/>
              <w:ind w:left="1170" w:hanging="1170"/>
              <w:rPr>
                <w:rFonts w:eastAsia="Arial Unicode MS"/>
                <w:b w:val="0"/>
                <w:sz w:val="24"/>
                <w:szCs w:val="24"/>
              </w:rPr>
            </w:pPr>
            <w:r w:rsidRPr="00655F8F">
              <w:rPr>
                <w:sz w:val="24"/>
                <w:szCs w:val="24"/>
              </w:rPr>
              <w:t>Pre-requisite</w:t>
            </w:r>
            <w:r w:rsidR="009022AB">
              <w:rPr>
                <w:sz w:val="24"/>
                <w:szCs w:val="24"/>
              </w:rPr>
              <w:t xml:space="preserve"> or Co-requisite</w:t>
            </w:r>
            <w:r w:rsidRPr="00655F8F">
              <w:rPr>
                <w:sz w:val="24"/>
                <w:szCs w:val="24"/>
              </w:rPr>
              <w:t>:</w:t>
            </w:r>
            <w:r w:rsidR="000B35A8" w:rsidRPr="00655F8F">
              <w:rPr>
                <w:sz w:val="24"/>
                <w:szCs w:val="24"/>
              </w:rPr>
              <w:t xml:space="preserve"> </w:t>
            </w:r>
            <w:r w:rsidR="006344A5">
              <w:rPr>
                <w:sz w:val="24"/>
                <w:szCs w:val="24"/>
              </w:rPr>
              <w:t xml:space="preserve">     </w:t>
            </w:r>
            <w:r w:rsidR="006344A5">
              <w:rPr>
                <w:rFonts w:eastAsia="Arial Unicode MS"/>
                <w:b w:val="0"/>
                <w:sz w:val="24"/>
                <w:szCs w:val="24"/>
              </w:rPr>
              <w:t xml:space="preserve">FINA 3383 </w:t>
            </w:r>
            <w:r w:rsidR="00A62236">
              <w:rPr>
                <w:rFonts w:eastAsia="Arial Unicode MS"/>
                <w:b w:val="0"/>
                <w:sz w:val="24"/>
                <w:szCs w:val="24"/>
              </w:rPr>
              <w:t>–</w:t>
            </w:r>
            <w:r w:rsidR="006344A5">
              <w:rPr>
                <w:rFonts w:eastAsia="Arial Unicode MS"/>
                <w:b w:val="0"/>
                <w:sz w:val="24"/>
                <w:szCs w:val="24"/>
              </w:rPr>
              <w:t xml:space="preserve"> </w:t>
            </w:r>
            <w:r w:rsidR="00A62236">
              <w:rPr>
                <w:rFonts w:eastAsia="Arial Unicode MS"/>
                <w:b w:val="0"/>
                <w:sz w:val="24"/>
                <w:szCs w:val="24"/>
              </w:rPr>
              <w:t>Financial Regulations and Compliance</w:t>
            </w:r>
          </w:p>
          <w:p w:rsidR="00CD2E19" w:rsidRPr="00655F8F" w:rsidRDefault="008F42E6" w:rsidP="006344A5">
            <w:pPr>
              <w:pStyle w:val="Nohead"/>
              <w:ind w:left="1170" w:hanging="1170"/>
              <w:rPr>
                <w:lang w:eastAsia="zh-HK"/>
              </w:rPr>
            </w:pPr>
            <w:r w:rsidRPr="00655F8F">
              <w:rPr>
                <w:rFonts w:eastAsia="Arial Unicode MS"/>
                <w:b w:val="0"/>
                <w:sz w:val="24"/>
                <w:szCs w:val="24"/>
              </w:rPr>
              <w:t xml:space="preserve"> </w:t>
            </w:r>
          </w:p>
          <w:p w:rsidR="00BC5B87" w:rsidRDefault="00BC5B87" w:rsidP="00BC5B87">
            <w:pPr>
              <w:rPr>
                <w:lang w:eastAsia="zh-HK"/>
              </w:rPr>
            </w:pPr>
            <w:r w:rsidRPr="00655F8F">
              <w:rPr>
                <w:lang w:eastAsia="zh-HK"/>
              </w:rPr>
              <w:t>Co-requisites:</w:t>
            </w:r>
            <w:r w:rsidR="006344A5">
              <w:rPr>
                <w:lang w:eastAsia="zh-HK"/>
              </w:rPr>
              <w:t xml:space="preserve"> see above</w:t>
            </w:r>
            <w:r w:rsidR="00084434" w:rsidRPr="00655F8F">
              <w:rPr>
                <w:lang w:eastAsia="zh-HK"/>
              </w:rPr>
              <w:t xml:space="preserve"> </w:t>
            </w:r>
          </w:p>
          <w:p w:rsidR="00453AA2" w:rsidRPr="00655F8F" w:rsidRDefault="00453AA2" w:rsidP="00BC5B87">
            <w:pPr>
              <w:rPr>
                <w:lang w:eastAsia="zh-HK"/>
              </w:rPr>
            </w:pPr>
          </w:p>
          <w:p w:rsidR="00BC5B87" w:rsidRPr="00655F8F" w:rsidRDefault="00BC5B87" w:rsidP="00BC5B87">
            <w:pPr>
              <w:rPr>
                <w:lang w:eastAsia="zh-HK"/>
              </w:rPr>
            </w:pPr>
            <w:r w:rsidRPr="00655F8F">
              <w:rPr>
                <w:lang w:eastAsia="zh-HK"/>
              </w:rPr>
              <w:t>Mutually exclusive:</w:t>
            </w:r>
            <w:r w:rsidR="00401329" w:rsidRPr="00655F8F">
              <w:rPr>
                <w:lang w:eastAsia="zh-HK"/>
              </w:rPr>
              <w:t xml:space="preserve"> </w:t>
            </w:r>
            <w:r w:rsidR="00084434" w:rsidRPr="00655F8F">
              <w:rPr>
                <w:lang w:eastAsia="zh-HK"/>
              </w:rPr>
              <w:t>N.A.</w:t>
            </w:r>
            <w:r w:rsidRPr="00655F8F">
              <w:rPr>
                <w:lang w:eastAsia="zh-HK"/>
              </w:rPr>
              <w:t xml:space="preserve"> </w:t>
            </w:r>
          </w:p>
          <w:p w:rsidR="00BC5B87" w:rsidRPr="00655F8F" w:rsidRDefault="00BC5B87" w:rsidP="00BC5B87"/>
          <w:p w:rsidR="00455497" w:rsidRPr="00655F8F" w:rsidRDefault="00455497" w:rsidP="00BC5B87">
            <w:pPr>
              <w:rPr>
                <w:lang w:eastAsia="zh-HK"/>
              </w:rPr>
            </w:pPr>
            <w:r w:rsidRPr="00655F8F">
              <w:t>Course Website:</w:t>
            </w:r>
            <w:r w:rsidR="00401329" w:rsidRPr="00655F8F">
              <w:t xml:space="preserve"> </w:t>
            </w:r>
            <w:r w:rsidR="009C7140" w:rsidRPr="00655F8F">
              <w:t>The HKU Moodle site via each student’s HKUPORTAL login</w:t>
            </w:r>
          </w:p>
          <w:p w:rsidR="00BC5B87" w:rsidRPr="00655F8F" w:rsidRDefault="00BC5B87" w:rsidP="0081403B">
            <w:pPr>
              <w:rPr>
                <w:b/>
                <w:bCs/>
              </w:rPr>
            </w:pPr>
          </w:p>
        </w:tc>
      </w:tr>
      <w:tr w:rsidR="0081403B" w:rsidRPr="00655F8F" w:rsidTr="001317C6">
        <w:tc>
          <w:tcPr>
            <w:tcW w:w="10368" w:type="dxa"/>
            <w:gridSpan w:val="6"/>
            <w:shd w:val="clear" w:color="auto" w:fill="auto"/>
          </w:tcPr>
          <w:p w:rsidR="0081403B" w:rsidRPr="00655F8F" w:rsidRDefault="0081403B" w:rsidP="0081403B">
            <w:pPr>
              <w:rPr>
                <w:b/>
                <w:bCs/>
              </w:rPr>
            </w:pPr>
            <w:r w:rsidRPr="00655F8F">
              <w:rPr>
                <w:b/>
                <w:bCs/>
              </w:rPr>
              <w:t>COURSE DESCRIPTION</w:t>
            </w:r>
          </w:p>
        </w:tc>
      </w:tr>
      <w:tr w:rsidR="0081403B" w:rsidRPr="00655F8F" w:rsidTr="001317C6">
        <w:trPr>
          <w:trHeight w:val="737"/>
        </w:trPr>
        <w:tc>
          <w:tcPr>
            <w:tcW w:w="10368" w:type="dxa"/>
            <w:gridSpan w:val="6"/>
            <w:shd w:val="clear" w:color="auto" w:fill="auto"/>
          </w:tcPr>
          <w:p w:rsidR="00C344E2" w:rsidRDefault="00C344E2" w:rsidP="002322B0"/>
          <w:p w:rsidR="00E670ED" w:rsidRDefault="002322B0" w:rsidP="00E670ED">
            <w:r w:rsidRPr="00655F8F">
              <w:t xml:space="preserve">This course </w:t>
            </w:r>
            <w:r w:rsidR="006344A5">
              <w:t>seeks to cover current development and current issues in the asset management and private banking industry.  The issues identified may be related to new business opportunities</w:t>
            </w:r>
            <w:r w:rsidR="00AD36DD">
              <w:t xml:space="preserve">, </w:t>
            </w:r>
            <w:r w:rsidR="00647258">
              <w:t xml:space="preserve">new risk areas, new </w:t>
            </w:r>
            <w:r w:rsidR="00E670ED">
              <w:t>development affecting the AMPB</w:t>
            </w:r>
            <w:r w:rsidR="00AD36DD">
              <w:t xml:space="preserve"> market/industry</w:t>
            </w:r>
            <w:r w:rsidR="006344A5">
              <w:t xml:space="preserve">.  </w:t>
            </w:r>
            <w:r w:rsidR="00E670ED">
              <w:t xml:space="preserve">  </w:t>
            </w:r>
          </w:p>
          <w:p w:rsidR="00E670ED" w:rsidRDefault="00E670ED" w:rsidP="00E670ED"/>
          <w:p w:rsidR="0008446A" w:rsidRDefault="00E670ED" w:rsidP="0008446A">
            <w:r>
              <w:t>C</w:t>
            </w:r>
            <w:r w:rsidR="006344A5">
              <w:t xml:space="preserve">ourse </w:t>
            </w:r>
            <w:r>
              <w:t xml:space="preserve">assessment is based on </w:t>
            </w:r>
            <w:r w:rsidR="00224B9C">
              <w:t xml:space="preserve">group </w:t>
            </w:r>
            <w:r>
              <w:t xml:space="preserve">research </w:t>
            </w:r>
            <w:r w:rsidR="00224B9C">
              <w:t xml:space="preserve">report and the group </w:t>
            </w:r>
            <w:r>
              <w:t xml:space="preserve">presentation of the report. </w:t>
            </w:r>
            <w:r w:rsidR="00AD36DD">
              <w:t xml:space="preserve"> </w:t>
            </w:r>
            <w:r w:rsidR="00647258">
              <w:t xml:space="preserve"> </w:t>
            </w:r>
            <w:r w:rsidR="00AD36DD">
              <w:t>Student</w:t>
            </w:r>
            <w:r w:rsidR="00647258">
              <w:t>s are</w:t>
            </w:r>
            <w:r w:rsidR="00AD36DD">
              <w:t xml:space="preserve"> </w:t>
            </w:r>
            <w:r w:rsidR="006344A5">
              <w:t xml:space="preserve">to pick a </w:t>
            </w:r>
            <w:r w:rsidR="00AD36DD">
              <w:t xml:space="preserve">topic of </w:t>
            </w:r>
            <w:r w:rsidR="006344A5">
              <w:t xml:space="preserve">current issue and research on the </w:t>
            </w:r>
            <w:r w:rsidR="00647258">
              <w:t>topic</w:t>
            </w:r>
            <w:r w:rsidR="006344A5">
              <w:t>.</w:t>
            </w:r>
            <w:r w:rsidR="00647258">
              <w:t xml:space="preserve"> </w:t>
            </w:r>
            <w:r w:rsidR="006344A5">
              <w:t xml:space="preserve">  Evaluation</w:t>
            </w:r>
            <w:r w:rsidR="0008446A">
              <w:t xml:space="preserve"> is based on the quality of the research </w:t>
            </w:r>
            <w:r w:rsidR="006344A5">
              <w:t>and the relevancy of the identified opportunity/</w:t>
            </w:r>
            <w:r w:rsidR="00647258">
              <w:t>risk</w:t>
            </w:r>
            <w:r w:rsidR="006344A5">
              <w:t xml:space="preserve"> to the development of the AMPB industry</w:t>
            </w:r>
            <w:r w:rsidR="0008446A">
              <w:t>.</w:t>
            </w:r>
          </w:p>
          <w:p w:rsidR="00E670ED" w:rsidRPr="00655F8F" w:rsidRDefault="0008446A" w:rsidP="0008446A">
            <w:pPr>
              <w:rPr>
                <w:b/>
                <w:bCs/>
              </w:rPr>
            </w:pPr>
            <w:r>
              <w:t xml:space="preserve"> </w:t>
            </w:r>
          </w:p>
        </w:tc>
      </w:tr>
      <w:tr w:rsidR="0081403B" w:rsidRPr="00655F8F" w:rsidTr="001317C6">
        <w:tc>
          <w:tcPr>
            <w:tcW w:w="10368" w:type="dxa"/>
            <w:gridSpan w:val="6"/>
            <w:shd w:val="clear" w:color="auto" w:fill="auto"/>
          </w:tcPr>
          <w:p w:rsidR="0081403B" w:rsidRPr="00655F8F" w:rsidRDefault="0081403B" w:rsidP="0081403B">
            <w:pPr>
              <w:rPr>
                <w:b/>
                <w:bCs/>
              </w:rPr>
            </w:pPr>
            <w:r w:rsidRPr="00655F8F">
              <w:rPr>
                <w:b/>
                <w:bCs/>
              </w:rPr>
              <w:t>COURSE OBJECTIVES</w:t>
            </w:r>
          </w:p>
        </w:tc>
      </w:tr>
      <w:tr w:rsidR="0081403B" w:rsidRPr="00655F8F" w:rsidTr="001317C6">
        <w:trPr>
          <w:trHeight w:val="845"/>
        </w:trPr>
        <w:tc>
          <w:tcPr>
            <w:tcW w:w="10368" w:type="dxa"/>
            <w:gridSpan w:val="6"/>
            <w:shd w:val="clear" w:color="auto" w:fill="auto"/>
          </w:tcPr>
          <w:p w:rsidR="009F64C4" w:rsidRDefault="009F64C4" w:rsidP="00506D96">
            <w:r>
              <w:t xml:space="preserve">1. </w:t>
            </w:r>
            <w:r w:rsidR="00506D96" w:rsidRPr="00655F8F">
              <w:t xml:space="preserve">The course is to provide a practical understanding </w:t>
            </w:r>
            <w:r w:rsidR="00647258">
              <w:t>of the current opportunities and risks</w:t>
            </w:r>
            <w:r w:rsidR="00506D96" w:rsidRPr="00655F8F">
              <w:t xml:space="preserve"> </w:t>
            </w:r>
            <w:r w:rsidR="0008446A">
              <w:t>in</w:t>
            </w:r>
            <w:r w:rsidR="00506D96" w:rsidRPr="00655F8F">
              <w:t xml:space="preserve"> </w:t>
            </w:r>
            <w:r w:rsidR="00647258">
              <w:t xml:space="preserve">the </w:t>
            </w:r>
            <w:r w:rsidR="00506D96" w:rsidRPr="00655F8F">
              <w:t xml:space="preserve">asset management </w:t>
            </w:r>
            <w:r w:rsidR="00647258">
              <w:t xml:space="preserve">and private banking </w:t>
            </w:r>
            <w:r w:rsidR="00506D96" w:rsidRPr="00655F8F">
              <w:t>business</w:t>
            </w:r>
            <w:r w:rsidR="00647258">
              <w:t xml:space="preserve">.  </w:t>
            </w:r>
          </w:p>
          <w:p w:rsidR="009F64C4" w:rsidRDefault="009F64C4" w:rsidP="00506D96">
            <w:r>
              <w:t>2. Students are expected to apply their research skills and critically analyze the background to the identified issue, its implications to the industry/market and how the industry should capture the opportunities or reduce the risk</w:t>
            </w:r>
          </w:p>
          <w:p w:rsidR="009F64C4" w:rsidRDefault="009F64C4" w:rsidP="00506D96">
            <w:r>
              <w:t xml:space="preserve">3. Students’ </w:t>
            </w:r>
            <w:r w:rsidR="00700234">
              <w:t xml:space="preserve">interviewing skills, </w:t>
            </w:r>
            <w:r>
              <w:t>discussion, debating, presentation and teamwork skills should be developed</w:t>
            </w:r>
          </w:p>
          <w:p w:rsidR="009F64C4" w:rsidRDefault="009F64C4" w:rsidP="00506D96">
            <w:r>
              <w:t xml:space="preserve">4. </w:t>
            </w:r>
            <w:r w:rsidR="00506D96" w:rsidRPr="00655F8F">
              <w:t>Students</w:t>
            </w:r>
            <w:r>
              <w:t>’ writing skills in a research paper should also be developed</w:t>
            </w:r>
          </w:p>
          <w:p w:rsidR="00506D96" w:rsidRPr="00655F8F" w:rsidRDefault="00A26B72" w:rsidP="00506D96">
            <w:r>
              <w:t>5</w:t>
            </w:r>
            <w:r w:rsidR="009F64C4">
              <w:t xml:space="preserve">. Students </w:t>
            </w:r>
            <w:r w:rsidR="00506D96" w:rsidRPr="00655F8F">
              <w:t>who are interested in a career in th</w:t>
            </w:r>
            <w:r w:rsidR="00647258">
              <w:t>e AMPB</w:t>
            </w:r>
            <w:r w:rsidR="00506D96" w:rsidRPr="00655F8F">
              <w:t xml:space="preserve"> industry will </w:t>
            </w:r>
            <w:r w:rsidR="00E670ED">
              <w:t>gain</w:t>
            </w:r>
            <w:r w:rsidR="00506D96" w:rsidRPr="00655F8F">
              <w:t xml:space="preserve"> insights to </w:t>
            </w:r>
            <w:r w:rsidR="00647258">
              <w:t xml:space="preserve">the current happenings in the industry and enhance their ability to understand the industry dynamics.  </w:t>
            </w:r>
          </w:p>
          <w:p w:rsidR="00B524FE" w:rsidRDefault="00B524FE" w:rsidP="00506D96">
            <w:pPr>
              <w:pStyle w:val="Text"/>
              <w:rPr>
                <w:sz w:val="24"/>
                <w:szCs w:val="24"/>
              </w:rPr>
            </w:pPr>
          </w:p>
          <w:p w:rsidR="00A41792" w:rsidRDefault="00A41792" w:rsidP="00506D96">
            <w:pPr>
              <w:pStyle w:val="Text"/>
              <w:rPr>
                <w:sz w:val="24"/>
                <w:szCs w:val="24"/>
              </w:rPr>
            </w:pPr>
          </w:p>
          <w:p w:rsidR="008916F0" w:rsidRDefault="008916F0" w:rsidP="00506D96">
            <w:pPr>
              <w:pStyle w:val="Text"/>
              <w:rPr>
                <w:sz w:val="24"/>
                <w:szCs w:val="24"/>
              </w:rPr>
            </w:pPr>
          </w:p>
          <w:p w:rsidR="008916F0" w:rsidRDefault="008916F0" w:rsidP="00506D96">
            <w:pPr>
              <w:pStyle w:val="Text"/>
              <w:rPr>
                <w:sz w:val="24"/>
                <w:szCs w:val="24"/>
              </w:rPr>
            </w:pPr>
          </w:p>
          <w:p w:rsidR="008916F0" w:rsidRDefault="008916F0" w:rsidP="00506D96">
            <w:pPr>
              <w:pStyle w:val="Text"/>
              <w:rPr>
                <w:sz w:val="24"/>
                <w:szCs w:val="24"/>
              </w:rPr>
            </w:pPr>
          </w:p>
          <w:p w:rsidR="008916F0" w:rsidRDefault="008916F0" w:rsidP="00506D96">
            <w:pPr>
              <w:pStyle w:val="Text"/>
              <w:rPr>
                <w:sz w:val="24"/>
                <w:szCs w:val="24"/>
              </w:rPr>
            </w:pPr>
          </w:p>
          <w:p w:rsidR="008916F0" w:rsidRDefault="008916F0" w:rsidP="00506D96">
            <w:pPr>
              <w:pStyle w:val="Text"/>
              <w:rPr>
                <w:sz w:val="24"/>
                <w:szCs w:val="24"/>
              </w:rPr>
            </w:pPr>
          </w:p>
          <w:p w:rsidR="00A41792" w:rsidRPr="00655F8F" w:rsidRDefault="00A41792" w:rsidP="00506D96">
            <w:pPr>
              <w:pStyle w:val="Text"/>
              <w:rPr>
                <w:sz w:val="24"/>
                <w:szCs w:val="24"/>
              </w:rPr>
            </w:pPr>
          </w:p>
        </w:tc>
      </w:tr>
      <w:tr w:rsidR="0065777A" w:rsidRPr="00655F8F" w:rsidTr="001317C6">
        <w:tc>
          <w:tcPr>
            <w:tcW w:w="10368" w:type="dxa"/>
            <w:gridSpan w:val="6"/>
            <w:shd w:val="clear" w:color="auto" w:fill="auto"/>
          </w:tcPr>
          <w:tbl>
            <w:tblPr>
              <w:tblW w:w="22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9"/>
            </w:tblGrid>
            <w:tr w:rsidR="0065777A" w:rsidRPr="00AB3D1F" w:rsidTr="0065777A">
              <w:tc>
                <w:tcPr>
                  <w:tcW w:w="22999" w:type="dxa"/>
                  <w:tcBorders>
                    <w:top w:val="single" w:sz="4" w:space="0" w:color="auto"/>
                    <w:left w:val="single" w:sz="4" w:space="0" w:color="auto"/>
                    <w:bottom w:val="single" w:sz="4" w:space="0" w:color="auto"/>
                    <w:right w:val="single" w:sz="4" w:space="0" w:color="auto"/>
                  </w:tcBorders>
                  <w:shd w:val="clear" w:color="auto" w:fill="EEECE1"/>
                  <w:vAlign w:val="center"/>
                </w:tcPr>
                <w:p w:rsidR="0065777A" w:rsidRPr="0065777A" w:rsidRDefault="0065777A" w:rsidP="0065777A">
                  <w:pPr>
                    <w:rPr>
                      <w:b/>
                      <w:bCs/>
                      <w:lang w:eastAsia="zh-TW"/>
                    </w:rPr>
                  </w:pPr>
                  <w:r w:rsidRPr="0065777A">
                    <w:rPr>
                      <w:b/>
                      <w:bCs/>
                      <w:lang w:eastAsia="zh-TW"/>
                    </w:rPr>
                    <w:lastRenderedPageBreak/>
                    <w:t>FACULTY GOALS</w:t>
                  </w:r>
                </w:p>
              </w:tc>
            </w:tr>
            <w:tr w:rsidR="0065777A" w:rsidRPr="00AB3D1F" w:rsidTr="0065777A">
              <w:tc>
                <w:tcPr>
                  <w:tcW w:w="22999" w:type="dxa"/>
                  <w:tcBorders>
                    <w:top w:val="single" w:sz="4" w:space="0" w:color="auto"/>
                    <w:left w:val="single" w:sz="4" w:space="0" w:color="auto"/>
                    <w:bottom w:val="single" w:sz="4" w:space="0" w:color="auto"/>
                    <w:right w:val="single" w:sz="4" w:space="0" w:color="auto"/>
                  </w:tcBorders>
                  <w:shd w:val="clear" w:color="auto" w:fill="auto"/>
                  <w:vAlign w:val="center"/>
                </w:tcPr>
                <w:p w:rsidR="0065777A" w:rsidRPr="0065777A" w:rsidRDefault="0065777A" w:rsidP="0065777A">
                  <w:pPr>
                    <w:spacing w:before="120" w:line="360" w:lineRule="auto"/>
                    <w:rPr>
                      <w:lang w:eastAsia="zh-TW"/>
                    </w:rPr>
                  </w:pPr>
                  <w:r w:rsidRPr="0065777A">
                    <w:rPr>
                      <w:lang w:eastAsia="zh-TW"/>
                    </w:rPr>
                    <w:t xml:space="preserve">Goal 1: Acquisition and internalization of knowledge of the </w:t>
                  </w:r>
                  <w:proofErr w:type="spellStart"/>
                  <w:r w:rsidRPr="0065777A">
                    <w:rPr>
                      <w:lang w:eastAsia="zh-TW"/>
                    </w:rPr>
                    <w:t>programme</w:t>
                  </w:r>
                  <w:proofErr w:type="spellEnd"/>
                  <w:r w:rsidRPr="0065777A">
                    <w:rPr>
                      <w:lang w:eastAsia="zh-TW"/>
                    </w:rPr>
                    <w:t xml:space="preserve"> discipline</w:t>
                  </w:r>
                </w:p>
                <w:p w:rsidR="0065777A" w:rsidRPr="0065777A" w:rsidRDefault="0065777A" w:rsidP="0065777A">
                  <w:pPr>
                    <w:spacing w:before="120" w:line="360" w:lineRule="auto"/>
                    <w:rPr>
                      <w:lang w:eastAsia="zh-TW"/>
                    </w:rPr>
                  </w:pPr>
                  <w:r w:rsidRPr="0065777A">
                    <w:rPr>
                      <w:lang w:eastAsia="zh-TW"/>
                    </w:rPr>
                    <w:t>Goal 2: Application and integration of knowledge</w:t>
                  </w:r>
                </w:p>
                <w:p w:rsidR="0065777A" w:rsidRPr="0065777A" w:rsidRDefault="0065777A" w:rsidP="0065777A">
                  <w:pPr>
                    <w:spacing w:before="120" w:line="360" w:lineRule="auto"/>
                    <w:rPr>
                      <w:lang w:eastAsia="zh-TW"/>
                    </w:rPr>
                  </w:pPr>
                  <w:r w:rsidRPr="0065777A">
                    <w:rPr>
                      <w:lang w:eastAsia="zh-TW"/>
                    </w:rPr>
                    <w:t>Goal 3: Inculcating professionalism and leadership</w:t>
                  </w:r>
                </w:p>
                <w:p w:rsidR="0065777A" w:rsidRPr="0065777A" w:rsidRDefault="0065777A" w:rsidP="0065777A">
                  <w:pPr>
                    <w:spacing w:before="120" w:line="360" w:lineRule="auto"/>
                    <w:rPr>
                      <w:lang w:eastAsia="zh-TW"/>
                    </w:rPr>
                  </w:pPr>
                  <w:r w:rsidRPr="0065777A">
                    <w:rPr>
                      <w:lang w:eastAsia="zh-TW"/>
                    </w:rPr>
                    <w:t>Goal 4: Developing global outlook</w:t>
                  </w:r>
                </w:p>
                <w:p w:rsidR="0065777A" w:rsidRPr="0065777A" w:rsidRDefault="0065777A" w:rsidP="0065777A">
                  <w:pPr>
                    <w:spacing w:before="120" w:line="360" w:lineRule="auto"/>
                    <w:rPr>
                      <w:lang w:eastAsia="zh-TW"/>
                    </w:rPr>
                  </w:pPr>
                  <w:r w:rsidRPr="0065777A">
                    <w:rPr>
                      <w:lang w:eastAsia="zh-TW"/>
                    </w:rPr>
                    <w:t>Goal 5: Mastering communication skills</w:t>
                  </w:r>
                </w:p>
              </w:tc>
            </w:tr>
          </w:tbl>
          <w:p w:rsidR="0065777A" w:rsidRDefault="0065777A" w:rsidP="0065777A"/>
        </w:tc>
      </w:tr>
      <w:tr w:rsidR="0081403B" w:rsidRPr="00655F8F" w:rsidTr="001317C6">
        <w:tc>
          <w:tcPr>
            <w:tcW w:w="8298" w:type="dxa"/>
            <w:gridSpan w:val="5"/>
            <w:shd w:val="clear" w:color="auto" w:fill="auto"/>
          </w:tcPr>
          <w:p w:rsidR="0081403B" w:rsidRPr="00655F8F" w:rsidRDefault="0081403B" w:rsidP="0081403B">
            <w:pPr>
              <w:rPr>
                <w:b/>
                <w:bCs/>
              </w:rPr>
            </w:pPr>
            <w:r w:rsidRPr="00655F8F">
              <w:rPr>
                <w:b/>
                <w:bCs/>
              </w:rPr>
              <w:t>Course Learning Outcomes</w:t>
            </w:r>
          </w:p>
        </w:tc>
        <w:tc>
          <w:tcPr>
            <w:tcW w:w="2070" w:type="dxa"/>
            <w:shd w:val="clear" w:color="auto" w:fill="auto"/>
          </w:tcPr>
          <w:p w:rsidR="0081403B" w:rsidRPr="00655F8F" w:rsidRDefault="0081403B" w:rsidP="006B70F9">
            <w:pPr>
              <w:jc w:val="center"/>
              <w:rPr>
                <w:b/>
                <w:bCs/>
              </w:rPr>
            </w:pPr>
            <w:r w:rsidRPr="00655F8F">
              <w:rPr>
                <w:b/>
                <w:bCs/>
              </w:rPr>
              <w:t xml:space="preserve">Aligned </w:t>
            </w:r>
            <w:r w:rsidR="006B70F9" w:rsidRPr="00655F8F">
              <w:rPr>
                <w:b/>
                <w:bCs/>
              </w:rPr>
              <w:t xml:space="preserve">Faculty’s Overall Goals </w:t>
            </w:r>
          </w:p>
        </w:tc>
      </w:tr>
      <w:tr w:rsidR="0081403B" w:rsidRPr="00655F8F" w:rsidTr="001317C6">
        <w:trPr>
          <w:trHeight w:val="649"/>
        </w:trPr>
        <w:tc>
          <w:tcPr>
            <w:tcW w:w="8298" w:type="dxa"/>
            <w:gridSpan w:val="5"/>
            <w:shd w:val="clear" w:color="auto" w:fill="auto"/>
          </w:tcPr>
          <w:p w:rsidR="00851E2C" w:rsidRPr="00655F8F" w:rsidRDefault="009C3196" w:rsidP="009F64C4">
            <w:pPr>
              <w:rPr>
                <w:lang w:eastAsia="zh-TW"/>
              </w:rPr>
            </w:pPr>
            <w:r w:rsidRPr="00655F8F">
              <w:rPr>
                <w:lang w:eastAsia="zh-TW"/>
              </w:rPr>
              <w:t>CLO1</w:t>
            </w:r>
            <w:r w:rsidR="0080522C" w:rsidRPr="00655F8F">
              <w:rPr>
                <w:lang w:eastAsia="zh-TW"/>
              </w:rPr>
              <w:t xml:space="preserve">. </w:t>
            </w:r>
            <w:r w:rsidR="00AC2FA0" w:rsidRPr="00655F8F">
              <w:rPr>
                <w:lang w:eastAsia="zh-TW"/>
              </w:rPr>
              <w:t xml:space="preserve"> </w:t>
            </w:r>
            <w:r w:rsidR="009F64C4">
              <w:rPr>
                <w:lang w:eastAsia="zh-TW"/>
              </w:rPr>
              <w:t>Identifying and analyzing real business issues in the asset management and private banking industry</w:t>
            </w:r>
          </w:p>
        </w:tc>
        <w:tc>
          <w:tcPr>
            <w:tcW w:w="2070" w:type="dxa"/>
            <w:shd w:val="clear" w:color="auto" w:fill="auto"/>
          </w:tcPr>
          <w:p w:rsidR="003A68B2" w:rsidRPr="00655F8F" w:rsidRDefault="006B70F9" w:rsidP="00A26B72">
            <w:r w:rsidRPr="00655F8F">
              <w:t>G</w:t>
            </w:r>
            <w:r w:rsidR="00A26B72">
              <w:t>oals#1,2,</w:t>
            </w:r>
            <w:r w:rsidRPr="00655F8F">
              <w:t>4</w:t>
            </w:r>
          </w:p>
        </w:tc>
      </w:tr>
      <w:tr w:rsidR="00532CE0" w:rsidRPr="00655F8F" w:rsidTr="001317C6">
        <w:trPr>
          <w:trHeight w:val="649"/>
        </w:trPr>
        <w:tc>
          <w:tcPr>
            <w:tcW w:w="8298" w:type="dxa"/>
            <w:gridSpan w:val="5"/>
            <w:shd w:val="clear" w:color="auto" w:fill="auto"/>
          </w:tcPr>
          <w:p w:rsidR="00532CE0" w:rsidRPr="00655F8F" w:rsidRDefault="00532CE0" w:rsidP="009F64C4">
            <w:pPr>
              <w:rPr>
                <w:lang w:eastAsia="zh-TW"/>
              </w:rPr>
            </w:pPr>
            <w:r w:rsidRPr="00655F8F">
              <w:rPr>
                <w:lang w:eastAsia="zh-TW"/>
              </w:rPr>
              <w:t xml:space="preserve">CLO2.  </w:t>
            </w:r>
            <w:r w:rsidR="009F64C4">
              <w:rPr>
                <w:lang w:eastAsia="zh-TW"/>
              </w:rPr>
              <w:t>Able to make recommendations to capture business opportunities or reduce business risk applicable to the asset management and private banking industry</w:t>
            </w:r>
          </w:p>
        </w:tc>
        <w:tc>
          <w:tcPr>
            <w:tcW w:w="2070" w:type="dxa"/>
            <w:shd w:val="clear" w:color="auto" w:fill="auto"/>
          </w:tcPr>
          <w:p w:rsidR="00532CE0" w:rsidRPr="00655F8F" w:rsidRDefault="006B70F9" w:rsidP="00692D30">
            <w:r w:rsidRPr="00655F8F">
              <w:t>Goals#1,2,</w:t>
            </w:r>
            <w:r w:rsidR="00A26B72">
              <w:t>3,</w:t>
            </w:r>
            <w:r w:rsidRPr="00655F8F">
              <w:t>4</w:t>
            </w:r>
          </w:p>
        </w:tc>
      </w:tr>
      <w:tr w:rsidR="00532CE0" w:rsidRPr="00655F8F" w:rsidTr="001317C6">
        <w:trPr>
          <w:trHeight w:val="649"/>
        </w:trPr>
        <w:tc>
          <w:tcPr>
            <w:tcW w:w="8298" w:type="dxa"/>
            <w:gridSpan w:val="5"/>
            <w:shd w:val="clear" w:color="auto" w:fill="auto"/>
          </w:tcPr>
          <w:p w:rsidR="00532CE0" w:rsidRPr="00655F8F" w:rsidRDefault="00532CE0" w:rsidP="00A26B72">
            <w:pPr>
              <w:rPr>
                <w:lang w:eastAsia="zh-TW"/>
              </w:rPr>
            </w:pPr>
            <w:r w:rsidRPr="00655F8F">
              <w:rPr>
                <w:lang w:eastAsia="zh-TW"/>
              </w:rPr>
              <w:t xml:space="preserve">CLO3. </w:t>
            </w:r>
            <w:r w:rsidR="00A26B72" w:rsidRPr="00A26B72">
              <w:rPr>
                <w:lang w:eastAsia="zh-TW"/>
              </w:rPr>
              <w:t>To develop skills to conduct research</w:t>
            </w:r>
            <w:r w:rsidR="00A26B72">
              <w:rPr>
                <w:lang w:eastAsia="zh-TW"/>
              </w:rPr>
              <w:t>, writing research report</w:t>
            </w:r>
            <w:r w:rsidR="00A26B72" w:rsidRPr="00A26B72">
              <w:rPr>
                <w:lang w:eastAsia="zh-TW"/>
              </w:rPr>
              <w:t xml:space="preserve"> and deliver presentations on topics related to asset management</w:t>
            </w:r>
            <w:r w:rsidR="00A26B72">
              <w:rPr>
                <w:lang w:eastAsia="zh-TW"/>
              </w:rPr>
              <w:t xml:space="preserve"> and private banking</w:t>
            </w:r>
            <w:r w:rsidR="00317D67">
              <w:rPr>
                <w:lang w:eastAsia="zh-TW"/>
              </w:rPr>
              <w:t xml:space="preserve"> industry</w:t>
            </w:r>
          </w:p>
        </w:tc>
        <w:tc>
          <w:tcPr>
            <w:tcW w:w="2070" w:type="dxa"/>
            <w:shd w:val="clear" w:color="auto" w:fill="auto"/>
          </w:tcPr>
          <w:p w:rsidR="00532CE0" w:rsidRPr="00655F8F" w:rsidRDefault="006B70F9" w:rsidP="00692D30">
            <w:r w:rsidRPr="00655F8F">
              <w:t>Goals#1,2,</w:t>
            </w:r>
            <w:r w:rsidR="00A26B72">
              <w:t>3,</w:t>
            </w:r>
            <w:r w:rsidRPr="00655F8F">
              <w:t>4</w:t>
            </w:r>
            <w:r w:rsidR="00A26B72">
              <w:t>,5</w:t>
            </w:r>
          </w:p>
        </w:tc>
      </w:tr>
      <w:tr w:rsidR="00A26B72" w:rsidRPr="00655F8F" w:rsidTr="001317C6">
        <w:trPr>
          <w:trHeight w:val="649"/>
        </w:trPr>
        <w:tc>
          <w:tcPr>
            <w:tcW w:w="8298" w:type="dxa"/>
            <w:gridSpan w:val="5"/>
            <w:shd w:val="clear" w:color="auto" w:fill="auto"/>
          </w:tcPr>
          <w:p w:rsidR="00A26B72" w:rsidRPr="00A26B72" w:rsidRDefault="00A26B72" w:rsidP="00317D67">
            <w:pPr>
              <w:rPr>
                <w:lang w:eastAsia="zh-TW"/>
              </w:rPr>
            </w:pPr>
            <w:r>
              <w:rPr>
                <w:lang w:eastAsia="zh-TW"/>
              </w:rPr>
              <w:t>CLO4</w:t>
            </w:r>
            <w:r w:rsidRPr="00A26B72">
              <w:rPr>
                <w:lang w:eastAsia="zh-TW"/>
              </w:rPr>
              <w:t>. To u</w:t>
            </w:r>
            <w:r w:rsidRPr="00A26B72">
              <w:t xml:space="preserve">nderstand </w:t>
            </w:r>
            <w:r w:rsidR="00317D67">
              <w:t xml:space="preserve">regulatory requirements, compliance, ethics and </w:t>
            </w:r>
            <w:r w:rsidRPr="00A26B72">
              <w:t xml:space="preserve">risk management in the </w:t>
            </w:r>
            <w:r w:rsidR="00317D67">
              <w:t xml:space="preserve">private banking and </w:t>
            </w:r>
            <w:r w:rsidRPr="00A26B72">
              <w:t xml:space="preserve">asset management </w:t>
            </w:r>
            <w:r w:rsidR="00317D67">
              <w:t>business</w:t>
            </w:r>
            <w:r>
              <w:t xml:space="preserve"> </w:t>
            </w:r>
          </w:p>
        </w:tc>
        <w:tc>
          <w:tcPr>
            <w:tcW w:w="2070" w:type="dxa"/>
            <w:shd w:val="clear" w:color="auto" w:fill="auto"/>
          </w:tcPr>
          <w:p w:rsidR="00A26B72" w:rsidRPr="00655F8F" w:rsidRDefault="00A26B72" w:rsidP="00A26B72">
            <w:r w:rsidRPr="00655F8F">
              <w:t>Goals#1,2,</w:t>
            </w:r>
            <w:r>
              <w:t>3,</w:t>
            </w:r>
            <w:r w:rsidRPr="00655F8F">
              <w:t>4</w:t>
            </w:r>
          </w:p>
        </w:tc>
      </w:tr>
      <w:tr w:rsidR="00A26B72" w:rsidRPr="00655F8F" w:rsidTr="001317C6">
        <w:trPr>
          <w:trHeight w:val="269"/>
        </w:trPr>
        <w:tc>
          <w:tcPr>
            <w:tcW w:w="8298" w:type="dxa"/>
            <w:gridSpan w:val="5"/>
            <w:shd w:val="clear" w:color="auto" w:fill="auto"/>
          </w:tcPr>
          <w:p w:rsidR="00A26B72" w:rsidRPr="00655F8F" w:rsidRDefault="00A26B72" w:rsidP="00A26B72">
            <w:pPr>
              <w:rPr>
                <w:lang w:eastAsia="zh-TW"/>
              </w:rPr>
            </w:pPr>
          </w:p>
        </w:tc>
        <w:tc>
          <w:tcPr>
            <w:tcW w:w="2070" w:type="dxa"/>
            <w:shd w:val="clear" w:color="auto" w:fill="auto"/>
          </w:tcPr>
          <w:p w:rsidR="00A26B72" w:rsidRPr="00655F8F" w:rsidRDefault="00A26B72" w:rsidP="00A26B72"/>
        </w:tc>
      </w:tr>
      <w:tr w:rsidR="00A26B72" w:rsidRPr="00655F8F" w:rsidTr="001317C6">
        <w:tc>
          <w:tcPr>
            <w:tcW w:w="10368" w:type="dxa"/>
            <w:gridSpan w:val="6"/>
            <w:shd w:val="clear" w:color="auto" w:fill="auto"/>
          </w:tcPr>
          <w:p w:rsidR="00A26B72" w:rsidRPr="00655F8F" w:rsidRDefault="00A26B72" w:rsidP="00A26B72">
            <w:pPr>
              <w:rPr>
                <w:b/>
                <w:bCs/>
              </w:rPr>
            </w:pPr>
            <w:r w:rsidRPr="00655F8F">
              <w:rPr>
                <w:b/>
                <w:bCs/>
              </w:rPr>
              <w:t>COURSE TEACHING AND LEARNING ACTIVITIES</w:t>
            </w:r>
          </w:p>
        </w:tc>
      </w:tr>
      <w:tr w:rsidR="00A26B72" w:rsidRPr="00655F8F" w:rsidTr="001317C6">
        <w:tc>
          <w:tcPr>
            <w:tcW w:w="6138" w:type="dxa"/>
            <w:gridSpan w:val="3"/>
            <w:shd w:val="clear" w:color="auto" w:fill="auto"/>
          </w:tcPr>
          <w:p w:rsidR="00A26B72" w:rsidRPr="00655F8F" w:rsidRDefault="00A26B72" w:rsidP="00A26B72">
            <w:pPr>
              <w:rPr>
                <w:b/>
                <w:bCs/>
              </w:rPr>
            </w:pPr>
            <w:r w:rsidRPr="00655F8F">
              <w:rPr>
                <w:b/>
                <w:bCs/>
              </w:rPr>
              <w:t>Course Teaching and Learning Activities</w:t>
            </w:r>
          </w:p>
        </w:tc>
        <w:tc>
          <w:tcPr>
            <w:tcW w:w="2160" w:type="dxa"/>
            <w:gridSpan w:val="2"/>
            <w:shd w:val="clear" w:color="auto" w:fill="auto"/>
          </w:tcPr>
          <w:p w:rsidR="00A26B72" w:rsidRPr="00655F8F" w:rsidRDefault="00A26B72" w:rsidP="00A26B72">
            <w:pPr>
              <w:jc w:val="center"/>
              <w:rPr>
                <w:b/>
                <w:bCs/>
              </w:rPr>
            </w:pPr>
            <w:r w:rsidRPr="00655F8F">
              <w:rPr>
                <w:b/>
                <w:bCs/>
              </w:rPr>
              <w:t>Expected contact hour</w:t>
            </w:r>
          </w:p>
        </w:tc>
        <w:tc>
          <w:tcPr>
            <w:tcW w:w="2070" w:type="dxa"/>
            <w:shd w:val="clear" w:color="auto" w:fill="auto"/>
          </w:tcPr>
          <w:p w:rsidR="00A26B72" w:rsidRPr="00655F8F" w:rsidRDefault="00A26B72" w:rsidP="00A26B72">
            <w:pPr>
              <w:jc w:val="center"/>
              <w:rPr>
                <w:b/>
                <w:bCs/>
              </w:rPr>
            </w:pPr>
            <w:r w:rsidRPr="00655F8F">
              <w:rPr>
                <w:b/>
                <w:bCs/>
              </w:rPr>
              <w:t>Study Load</w:t>
            </w:r>
          </w:p>
          <w:p w:rsidR="00A26B72" w:rsidRPr="00655F8F" w:rsidRDefault="00A26B72" w:rsidP="00A26B72">
            <w:pPr>
              <w:jc w:val="center"/>
              <w:rPr>
                <w:b/>
                <w:bCs/>
              </w:rPr>
            </w:pPr>
            <w:r w:rsidRPr="00655F8F">
              <w:rPr>
                <w:b/>
                <w:bCs/>
              </w:rPr>
              <w:t>(% of study)</w:t>
            </w:r>
          </w:p>
        </w:tc>
      </w:tr>
      <w:tr w:rsidR="00A26B72" w:rsidRPr="00655F8F" w:rsidTr="001317C6">
        <w:trPr>
          <w:trHeight w:val="1145"/>
        </w:trPr>
        <w:tc>
          <w:tcPr>
            <w:tcW w:w="6138" w:type="dxa"/>
            <w:gridSpan w:val="3"/>
            <w:shd w:val="clear" w:color="auto" w:fill="auto"/>
          </w:tcPr>
          <w:p w:rsidR="00A26B72" w:rsidRPr="00655F8F" w:rsidRDefault="00A26B72" w:rsidP="00A26B72">
            <w:pPr>
              <w:spacing w:before="120" w:line="276" w:lineRule="auto"/>
              <w:rPr>
                <w:lang w:eastAsia="zh-TW"/>
              </w:rPr>
            </w:pPr>
            <w:r w:rsidRPr="00655F8F">
              <w:rPr>
                <w:lang w:eastAsia="zh-TW"/>
              </w:rPr>
              <w:t>T&amp;L1.</w:t>
            </w:r>
            <w:r>
              <w:rPr>
                <w:lang w:eastAsia="zh-TW"/>
              </w:rPr>
              <w:t xml:space="preserve">In-class </w:t>
            </w:r>
            <w:r w:rsidRPr="00655F8F">
              <w:rPr>
                <w:lang w:eastAsia="zh-TW"/>
              </w:rPr>
              <w:t>Lectures</w:t>
            </w:r>
            <w:r w:rsidR="00224B9C">
              <w:rPr>
                <w:lang w:eastAsia="zh-TW"/>
              </w:rPr>
              <w:t xml:space="preserve"> and in-class presentation</w:t>
            </w:r>
          </w:p>
          <w:p w:rsidR="00A26B72" w:rsidRPr="00655F8F" w:rsidRDefault="00A26B72" w:rsidP="00A26B72">
            <w:pPr>
              <w:spacing w:before="120" w:line="276" w:lineRule="auto"/>
              <w:rPr>
                <w:lang w:eastAsia="zh-TW"/>
              </w:rPr>
            </w:pPr>
            <w:r w:rsidRPr="00655F8F">
              <w:rPr>
                <w:lang w:eastAsia="zh-TW"/>
              </w:rPr>
              <w:t>T&amp;L</w:t>
            </w:r>
            <w:r w:rsidR="00224B9C">
              <w:rPr>
                <w:lang w:eastAsia="zh-TW"/>
              </w:rPr>
              <w:t>2</w:t>
            </w:r>
            <w:r>
              <w:rPr>
                <w:lang w:eastAsia="zh-TW"/>
              </w:rPr>
              <w:t>.</w:t>
            </w:r>
            <w:r w:rsidRPr="00655F8F">
              <w:rPr>
                <w:lang w:eastAsia="zh-TW"/>
              </w:rPr>
              <w:t xml:space="preserve"> </w:t>
            </w:r>
            <w:r>
              <w:rPr>
                <w:lang w:eastAsia="zh-TW"/>
              </w:rPr>
              <w:t>Research</w:t>
            </w:r>
            <w:r w:rsidR="00700234">
              <w:rPr>
                <w:lang w:eastAsia="zh-TW"/>
              </w:rPr>
              <w:t xml:space="preserve"> &amp; interview/meeting with industry practitioners on the research topic</w:t>
            </w:r>
          </w:p>
          <w:p w:rsidR="00A26B72" w:rsidRPr="00655F8F" w:rsidRDefault="00A26B72" w:rsidP="00A26B72">
            <w:pPr>
              <w:spacing w:before="120" w:line="276" w:lineRule="auto"/>
              <w:rPr>
                <w:lang w:eastAsia="zh-TW"/>
              </w:rPr>
            </w:pPr>
            <w:r w:rsidRPr="00655F8F">
              <w:rPr>
                <w:lang w:eastAsia="zh-TW"/>
              </w:rPr>
              <w:t>T&amp;L</w:t>
            </w:r>
            <w:r w:rsidR="00224B9C">
              <w:rPr>
                <w:lang w:eastAsia="zh-TW"/>
              </w:rPr>
              <w:t>3</w:t>
            </w:r>
            <w:r w:rsidRPr="00655F8F">
              <w:rPr>
                <w:lang w:eastAsia="zh-TW"/>
              </w:rPr>
              <w:t>.</w:t>
            </w:r>
            <w:r>
              <w:rPr>
                <w:lang w:eastAsia="zh-TW"/>
              </w:rPr>
              <w:t xml:space="preserve"> Preparation for Presentation and </w:t>
            </w:r>
            <w:r w:rsidR="00317D67">
              <w:rPr>
                <w:lang w:eastAsia="zh-TW"/>
              </w:rPr>
              <w:t>Written</w:t>
            </w:r>
            <w:r>
              <w:rPr>
                <w:lang w:eastAsia="zh-TW"/>
              </w:rPr>
              <w:t xml:space="preserve"> Report</w:t>
            </w:r>
          </w:p>
          <w:p w:rsidR="00A26B72" w:rsidRPr="00655F8F" w:rsidRDefault="00A26B72" w:rsidP="00A26B72">
            <w:pPr>
              <w:spacing w:before="120" w:line="276" w:lineRule="auto"/>
              <w:rPr>
                <w:lang w:eastAsia="zh-TW"/>
              </w:rPr>
            </w:pPr>
          </w:p>
        </w:tc>
        <w:tc>
          <w:tcPr>
            <w:tcW w:w="2160" w:type="dxa"/>
            <w:gridSpan w:val="2"/>
            <w:shd w:val="clear" w:color="auto" w:fill="auto"/>
          </w:tcPr>
          <w:p w:rsidR="00A26B72" w:rsidRPr="00655F8F" w:rsidRDefault="00224B9C" w:rsidP="00A26B72">
            <w:pPr>
              <w:spacing w:line="480" w:lineRule="auto"/>
              <w:jc w:val="center"/>
            </w:pPr>
            <w:r>
              <w:t>33</w:t>
            </w:r>
          </w:p>
          <w:p w:rsidR="00A26B72" w:rsidRPr="00655F8F" w:rsidRDefault="000D430B" w:rsidP="00A26B72">
            <w:pPr>
              <w:spacing w:line="480" w:lineRule="auto"/>
              <w:jc w:val="center"/>
            </w:pPr>
            <w:r>
              <w:t>5</w:t>
            </w:r>
            <w:r w:rsidR="00A26B72" w:rsidRPr="00655F8F">
              <w:t>0</w:t>
            </w:r>
          </w:p>
          <w:p w:rsidR="00A26B72" w:rsidRPr="00655F8F" w:rsidRDefault="000D430B" w:rsidP="000D430B">
            <w:pPr>
              <w:spacing w:line="480" w:lineRule="auto"/>
              <w:jc w:val="center"/>
            </w:pPr>
            <w:r>
              <w:t>5</w:t>
            </w:r>
            <w:r w:rsidR="002C2A71">
              <w:t>0</w:t>
            </w:r>
          </w:p>
        </w:tc>
        <w:tc>
          <w:tcPr>
            <w:tcW w:w="2070" w:type="dxa"/>
            <w:shd w:val="clear" w:color="auto" w:fill="auto"/>
          </w:tcPr>
          <w:p w:rsidR="00A26B72" w:rsidRPr="00655F8F" w:rsidRDefault="00224B9C" w:rsidP="00A26B72">
            <w:pPr>
              <w:spacing w:line="480" w:lineRule="auto"/>
              <w:jc w:val="center"/>
            </w:pPr>
            <w:r>
              <w:t>25</w:t>
            </w:r>
          </w:p>
          <w:p w:rsidR="00A26B72" w:rsidRPr="00655F8F" w:rsidRDefault="000D430B" w:rsidP="00A26B72">
            <w:pPr>
              <w:spacing w:line="480" w:lineRule="auto"/>
              <w:jc w:val="center"/>
            </w:pPr>
            <w:r>
              <w:t>37</w:t>
            </w:r>
          </w:p>
          <w:p w:rsidR="00A26B72" w:rsidRPr="00655F8F" w:rsidRDefault="000D430B" w:rsidP="00A26B72">
            <w:pPr>
              <w:spacing w:line="480" w:lineRule="auto"/>
              <w:jc w:val="center"/>
            </w:pPr>
            <w:r>
              <w:t>38</w:t>
            </w:r>
          </w:p>
        </w:tc>
      </w:tr>
      <w:tr w:rsidR="00A26B72" w:rsidRPr="00655F8F" w:rsidTr="001317C6">
        <w:trPr>
          <w:trHeight w:val="287"/>
        </w:trPr>
        <w:tc>
          <w:tcPr>
            <w:tcW w:w="6138" w:type="dxa"/>
            <w:gridSpan w:val="3"/>
            <w:shd w:val="clear" w:color="auto" w:fill="auto"/>
          </w:tcPr>
          <w:p w:rsidR="00A26B72" w:rsidRPr="00655F8F" w:rsidRDefault="00A26B72" w:rsidP="00A26B72">
            <w:pPr>
              <w:jc w:val="right"/>
              <w:rPr>
                <w:lang w:eastAsia="zh-TW"/>
              </w:rPr>
            </w:pPr>
            <w:r w:rsidRPr="00655F8F">
              <w:rPr>
                <w:lang w:eastAsia="zh-TW"/>
              </w:rPr>
              <w:t>Total</w:t>
            </w:r>
          </w:p>
        </w:tc>
        <w:tc>
          <w:tcPr>
            <w:tcW w:w="2160" w:type="dxa"/>
            <w:gridSpan w:val="2"/>
            <w:shd w:val="clear" w:color="auto" w:fill="auto"/>
          </w:tcPr>
          <w:p w:rsidR="00A26B72" w:rsidRPr="00655F8F" w:rsidRDefault="00A26B72" w:rsidP="00A26B72">
            <w:pPr>
              <w:spacing w:line="360" w:lineRule="auto"/>
              <w:jc w:val="center"/>
            </w:pPr>
            <w:r w:rsidRPr="00655F8F">
              <w:t>13</w:t>
            </w:r>
            <w:r>
              <w:t>3</w:t>
            </w:r>
          </w:p>
        </w:tc>
        <w:tc>
          <w:tcPr>
            <w:tcW w:w="2070" w:type="dxa"/>
            <w:shd w:val="clear" w:color="auto" w:fill="auto"/>
          </w:tcPr>
          <w:p w:rsidR="00A26B72" w:rsidRPr="00655F8F" w:rsidRDefault="00A26B72" w:rsidP="00A26B72">
            <w:pPr>
              <w:spacing w:line="360" w:lineRule="auto"/>
              <w:jc w:val="center"/>
            </w:pPr>
            <w:r w:rsidRPr="00655F8F">
              <w:t>100%</w:t>
            </w:r>
          </w:p>
        </w:tc>
      </w:tr>
      <w:tr w:rsidR="00A26B72" w:rsidRPr="00655F8F" w:rsidTr="001317C6">
        <w:tc>
          <w:tcPr>
            <w:tcW w:w="10368" w:type="dxa"/>
            <w:gridSpan w:val="6"/>
            <w:shd w:val="clear" w:color="auto" w:fill="auto"/>
          </w:tcPr>
          <w:p w:rsidR="00A26B72" w:rsidRDefault="002C2A71" w:rsidP="00A26B72">
            <w:pPr>
              <w:rPr>
                <w:bCs/>
              </w:rPr>
            </w:pPr>
            <w:r>
              <w:rPr>
                <w:bCs/>
              </w:rPr>
              <w:t>Students are expected to present their</w:t>
            </w:r>
            <w:r w:rsidR="00224B9C">
              <w:rPr>
                <w:bCs/>
              </w:rPr>
              <w:t xml:space="preserve"> topic</w:t>
            </w:r>
            <w:r>
              <w:rPr>
                <w:bCs/>
              </w:rPr>
              <w:t xml:space="preserve"> proposal and </w:t>
            </w:r>
            <w:r w:rsidR="00224B9C">
              <w:rPr>
                <w:bCs/>
              </w:rPr>
              <w:t xml:space="preserve">the </w:t>
            </w:r>
            <w:r>
              <w:rPr>
                <w:bCs/>
              </w:rPr>
              <w:t xml:space="preserve">final presentation in class.  </w:t>
            </w:r>
            <w:r w:rsidR="00224B9C">
              <w:rPr>
                <w:bCs/>
              </w:rPr>
              <w:t>P</w:t>
            </w:r>
            <w:r>
              <w:rPr>
                <w:bCs/>
              </w:rPr>
              <w:t>eer students should actively engage themselves in discussions and sharing their ideas.</w:t>
            </w:r>
            <w:r w:rsidR="00E670ED">
              <w:rPr>
                <w:bCs/>
              </w:rPr>
              <w:t xml:space="preserve">  Students will also be assessed on their ability to ask questions and contribute to discussions at peer’s presentation.</w:t>
            </w:r>
            <w:r>
              <w:rPr>
                <w:bCs/>
              </w:rPr>
              <w:t xml:space="preserve"> </w:t>
            </w:r>
          </w:p>
          <w:p w:rsidR="0004060F" w:rsidRDefault="0004060F" w:rsidP="00A26B72">
            <w:pPr>
              <w:rPr>
                <w:bCs/>
              </w:rPr>
            </w:pPr>
          </w:p>
          <w:p w:rsidR="008C2831" w:rsidRDefault="008C2831" w:rsidP="00A26B72">
            <w:pPr>
              <w:rPr>
                <w:bCs/>
              </w:rPr>
            </w:pPr>
            <w:r>
              <w:rPr>
                <w:bCs/>
              </w:rPr>
              <w:t>Students will be connected to an industry practitioner who should be able to give some insights to the student on their selected topics.  Students should prepare before meeting with the industry practitioner.</w:t>
            </w:r>
          </w:p>
          <w:p w:rsidR="008C2831" w:rsidRDefault="008C2831" w:rsidP="00A26B72">
            <w:pPr>
              <w:rPr>
                <w:bCs/>
              </w:rPr>
            </w:pPr>
          </w:p>
          <w:p w:rsidR="002C2A71" w:rsidRDefault="002C2A71" w:rsidP="008B19E8">
            <w:pPr>
              <w:rPr>
                <w:b/>
                <w:bCs/>
              </w:rPr>
            </w:pPr>
          </w:p>
          <w:p w:rsidR="008B19E8" w:rsidRDefault="008B19E8" w:rsidP="008B19E8">
            <w:pPr>
              <w:rPr>
                <w:b/>
                <w:bCs/>
              </w:rPr>
            </w:pPr>
          </w:p>
          <w:p w:rsidR="008B19E8" w:rsidRDefault="008B19E8" w:rsidP="008B19E8">
            <w:pPr>
              <w:rPr>
                <w:b/>
                <w:bCs/>
              </w:rPr>
            </w:pPr>
          </w:p>
          <w:p w:rsidR="008B19E8" w:rsidRPr="00655F8F" w:rsidRDefault="008B19E8" w:rsidP="008B19E8">
            <w:pPr>
              <w:rPr>
                <w:b/>
                <w:bCs/>
              </w:rPr>
            </w:pPr>
          </w:p>
        </w:tc>
      </w:tr>
      <w:tr w:rsidR="00A26B72" w:rsidRPr="00655F8F" w:rsidTr="001317C6">
        <w:trPr>
          <w:trHeight w:val="278"/>
        </w:trPr>
        <w:tc>
          <w:tcPr>
            <w:tcW w:w="5387" w:type="dxa"/>
            <w:gridSpan w:val="2"/>
            <w:shd w:val="clear" w:color="auto" w:fill="auto"/>
          </w:tcPr>
          <w:p w:rsidR="00A26B72" w:rsidRPr="00655F8F" w:rsidRDefault="00A26B72" w:rsidP="00A26B72">
            <w:pPr>
              <w:rPr>
                <w:b/>
                <w:bCs/>
              </w:rPr>
            </w:pPr>
            <w:r w:rsidRPr="00655F8F">
              <w:rPr>
                <w:b/>
                <w:bCs/>
              </w:rPr>
              <w:lastRenderedPageBreak/>
              <w:t>Assessment Methods</w:t>
            </w:r>
          </w:p>
        </w:tc>
        <w:tc>
          <w:tcPr>
            <w:tcW w:w="1651" w:type="dxa"/>
            <w:gridSpan w:val="2"/>
            <w:shd w:val="clear" w:color="auto" w:fill="auto"/>
          </w:tcPr>
          <w:p w:rsidR="00A26B72" w:rsidRPr="00655F8F" w:rsidRDefault="00A26B72" w:rsidP="00A26B72">
            <w:pPr>
              <w:jc w:val="center"/>
              <w:rPr>
                <w:b/>
                <w:bCs/>
              </w:rPr>
            </w:pPr>
            <w:r w:rsidRPr="00655F8F">
              <w:rPr>
                <w:b/>
                <w:bCs/>
              </w:rPr>
              <w:t>Brief Description (Optional)</w:t>
            </w:r>
          </w:p>
        </w:tc>
        <w:tc>
          <w:tcPr>
            <w:tcW w:w="1260" w:type="dxa"/>
            <w:shd w:val="clear" w:color="auto" w:fill="auto"/>
          </w:tcPr>
          <w:p w:rsidR="00A26B72" w:rsidRPr="00655F8F" w:rsidRDefault="00A26B72" w:rsidP="00A26B72">
            <w:pPr>
              <w:jc w:val="center"/>
              <w:rPr>
                <w:b/>
                <w:bCs/>
              </w:rPr>
            </w:pPr>
            <w:r w:rsidRPr="00655F8F">
              <w:rPr>
                <w:b/>
                <w:bCs/>
              </w:rPr>
              <w:t>Weight</w:t>
            </w:r>
          </w:p>
        </w:tc>
        <w:tc>
          <w:tcPr>
            <w:tcW w:w="2070" w:type="dxa"/>
            <w:shd w:val="clear" w:color="auto" w:fill="auto"/>
          </w:tcPr>
          <w:p w:rsidR="00A26B72" w:rsidRPr="00655F8F" w:rsidRDefault="00A26B72" w:rsidP="00A26B72">
            <w:pPr>
              <w:jc w:val="center"/>
              <w:rPr>
                <w:b/>
                <w:bCs/>
              </w:rPr>
            </w:pPr>
            <w:r w:rsidRPr="00655F8F">
              <w:rPr>
                <w:b/>
                <w:bCs/>
              </w:rPr>
              <w:t>Aligned Course Learning Outcomes</w:t>
            </w:r>
          </w:p>
        </w:tc>
      </w:tr>
      <w:tr w:rsidR="00A26B72" w:rsidRPr="00655F8F" w:rsidTr="001317C6">
        <w:trPr>
          <w:trHeight w:val="825"/>
        </w:trPr>
        <w:tc>
          <w:tcPr>
            <w:tcW w:w="5387" w:type="dxa"/>
            <w:gridSpan w:val="2"/>
            <w:shd w:val="clear" w:color="auto" w:fill="auto"/>
          </w:tcPr>
          <w:p w:rsidR="00A26B72" w:rsidRPr="00655F8F" w:rsidRDefault="00A26B72" w:rsidP="00A26B72">
            <w:pPr>
              <w:spacing w:before="120" w:line="360" w:lineRule="auto"/>
              <w:rPr>
                <w:lang w:eastAsia="zh-TW"/>
              </w:rPr>
            </w:pPr>
            <w:r w:rsidRPr="00655F8F">
              <w:rPr>
                <w:lang w:eastAsia="zh-TW"/>
              </w:rPr>
              <w:t>A</w:t>
            </w:r>
            <w:r>
              <w:rPr>
                <w:lang w:eastAsia="zh-TW"/>
              </w:rPr>
              <w:t>1</w:t>
            </w:r>
            <w:r w:rsidRPr="00655F8F">
              <w:rPr>
                <w:lang w:eastAsia="zh-TW"/>
              </w:rPr>
              <w:t xml:space="preserve">. </w:t>
            </w:r>
            <w:r>
              <w:rPr>
                <w:lang w:eastAsia="zh-TW"/>
              </w:rPr>
              <w:t>Proposal Presentation</w:t>
            </w:r>
            <w:r w:rsidRPr="00655F8F">
              <w:rPr>
                <w:lang w:eastAsia="zh-TW"/>
              </w:rPr>
              <w:t xml:space="preserve"> </w:t>
            </w:r>
          </w:p>
          <w:p w:rsidR="00A26B72" w:rsidRDefault="00A26B72" w:rsidP="00A26B72">
            <w:pPr>
              <w:spacing w:before="120" w:line="360" w:lineRule="auto"/>
              <w:rPr>
                <w:lang w:eastAsia="zh-TW"/>
              </w:rPr>
            </w:pPr>
            <w:r w:rsidRPr="00655F8F">
              <w:rPr>
                <w:lang w:eastAsia="zh-TW"/>
              </w:rPr>
              <w:t>A</w:t>
            </w:r>
            <w:r w:rsidR="002C2A71">
              <w:rPr>
                <w:lang w:eastAsia="zh-TW"/>
              </w:rPr>
              <w:t>2</w:t>
            </w:r>
            <w:r w:rsidRPr="00655F8F">
              <w:rPr>
                <w:lang w:eastAsia="zh-TW"/>
              </w:rPr>
              <w:t xml:space="preserve">. </w:t>
            </w:r>
            <w:r>
              <w:rPr>
                <w:lang w:eastAsia="zh-TW"/>
              </w:rPr>
              <w:t>Presentation</w:t>
            </w:r>
            <w:r w:rsidR="00E670ED">
              <w:rPr>
                <w:lang w:eastAsia="zh-TW"/>
              </w:rPr>
              <w:t xml:space="preserve"> of the Report</w:t>
            </w:r>
          </w:p>
          <w:p w:rsidR="00A26B72" w:rsidRDefault="00A26B72" w:rsidP="00A26B72">
            <w:pPr>
              <w:spacing w:before="120" w:line="360" w:lineRule="auto"/>
              <w:rPr>
                <w:lang w:eastAsia="zh-TW"/>
              </w:rPr>
            </w:pPr>
            <w:r>
              <w:rPr>
                <w:lang w:eastAsia="zh-TW"/>
              </w:rPr>
              <w:t xml:space="preserve">A4. </w:t>
            </w:r>
            <w:r w:rsidR="00E670ED">
              <w:rPr>
                <w:lang w:eastAsia="zh-TW"/>
              </w:rPr>
              <w:t xml:space="preserve">Written Research </w:t>
            </w:r>
            <w:r>
              <w:rPr>
                <w:lang w:eastAsia="zh-TW"/>
              </w:rPr>
              <w:t>Report</w:t>
            </w:r>
          </w:p>
          <w:p w:rsidR="002C2A71" w:rsidRPr="00655F8F" w:rsidRDefault="002C2A71" w:rsidP="00A26B72">
            <w:pPr>
              <w:spacing w:before="120" w:line="360" w:lineRule="auto"/>
              <w:rPr>
                <w:lang w:eastAsia="zh-TW"/>
              </w:rPr>
            </w:pPr>
            <w:r>
              <w:rPr>
                <w:lang w:eastAsia="zh-TW"/>
              </w:rPr>
              <w:t>A5. Peer discussions – in class participation</w:t>
            </w:r>
          </w:p>
        </w:tc>
        <w:tc>
          <w:tcPr>
            <w:tcW w:w="1651" w:type="dxa"/>
            <w:gridSpan w:val="2"/>
            <w:shd w:val="clear" w:color="auto" w:fill="auto"/>
          </w:tcPr>
          <w:p w:rsidR="00A26B72" w:rsidRPr="00655F8F" w:rsidRDefault="00A26B72" w:rsidP="00A26B72">
            <w:pPr>
              <w:autoSpaceDE w:val="0"/>
              <w:autoSpaceDN w:val="0"/>
              <w:adjustRightInd w:val="0"/>
              <w:jc w:val="both"/>
            </w:pPr>
          </w:p>
        </w:tc>
        <w:tc>
          <w:tcPr>
            <w:tcW w:w="1260" w:type="dxa"/>
            <w:shd w:val="clear" w:color="auto" w:fill="auto"/>
          </w:tcPr>
          <w:p w:rsidR="00A26B72" w:rsidRPr="00655F8F" w:rsidRDefault="00A26B72" w:rsidP="00A26B72">
            <w:pPr>
              <w:spacing w:before="120" w:line="360" w:lineRule="auto"/>
              <w:jc w:val="center"/>
            </w:pPr>
            <w:r>
              <w:t>1</w:t>
            </w:r>
            <w:r w:rsidR="002C2A71">
              <w:t>0</w:t>
            </w:r>
            <w:r w:rsidRPr="00655F8F">
              <w:t>%</w:t>
            </w:r>
          </w:p>
          <w:p w:rsidR="00A26B72" w:rsidRPr="00655F8F" w:rsidRDefault="00E670ED" w:rsidP="00A26B72">
            <w:pPr>
              <w:spacing w:before="120" w:line="360" w:lineRule="auto"/>
              <w:jc w:val="center"/>
            </w:pPr>
            <w:r>
              <w:t>3</w:t>
            </w:r>
            <w:r w:rsidR="002C2A71">
              <w:t>0</w:t>
            </w:r>
            <w:r w:rsidR="00A26B72" w:rsidRPr="00655F8F">
              <w:t>%</w:t>
            </w:r>
          </w:p>
          <w:p w:rsidR="00A26B72" w:rsidRPr="00655F8F" w:rsidRDefault="00E670ED" w:rsidP="00A26B72">
            <w:pPr>
              <w:spacing w:before="120" w:line="360" w:lineRule="auto"/>
              <w:jc w:val="center"/>
            </w:pPr>
            <w:r>
              <w:t>5</w:t>
            </w:r>
            <w:r w:rsidR="00A26B72">
              <w:t>0</w:t>
            </w:r>
            <w:r w:rsidR="00A26B72" w:rsidRPr="00655F8F">
              <w:t>%</w:t>
            </w:r>
          </w:p>
          <w:p w:rsidR="00A26B72" w:rsidRPr="00655F8F" w:rsidRDefault="002C2A71" w:rsidP="002C2A71">
            <w:pPr>
              <w:spacing w:before="120"/>
              <w:jc w:val="center"/>
            </w:pPr>
            <w:r>
              <w:t>10%</w:t>
            </w:r>
          </w:p>
        </w:tc>
        <w:tc>
          <w:tcPr>
            <w:tcW w:w="2070" w:type="dxa"/>
            <w:shd w:val="clear" w:color="auto" w:fill="auto"/>
          </w:tcPr>
          <w:p w:rsidR="00A26B72" w:rsidRPr="00655F8F" w:rsidRDefault="00A26B72" w:rsidP="00A26B72">
            <w:pPr>
              <w:spacing w:before="120" w:line="360" w:lineRule="auto"/>
              <w:jc w:val="center"/>
            </w:pPr>
            <w:r w:rsidRPr="00655F8F">
              <w:t>CLO1-</w:t>
            </w:r>
            <w:r>
              <w:t>5</w:t>
            </w:r>
          </w:p>
          <w:p w:rsidR="00A26B72" w:rsidRPr="00655F8F" w:rsidRDefault="00A26B72" w:rsidP="00A26B72">
            <w:pPr>
              <w:spacing w:before="120" w:line="360" w:lineRule="auto"/>
              <w:jc w:val="center"/>
            </w:pPr>
            <w:r w:rsidRPr="00655F8F">
              <w:t>CLO1-</w:t>
            </w:r>
            <w:r>
              <w:t>5</w:t>
            </w:r>
          </w:p>
          <w:p w:rsidR="00A26B72" w:rsidRPr="00655F8F" w:rsidRDefault="00A26B72" w:rsidP="00A26B72">
            <w:pPr>
              <w:spacing w:before="120" w:line="360" w:lineRule="auto"/>
              <w:jc w:val="center"/>
            </w:pPr>
            <w:r w:rsidRPr="00655F8F">
              <w:t>CLO1-</w:t>
            </w:r>
            <w:r>
              <w:t>5</w:t>
            </w:r>
          </w:p>
          <w:p w:rsidR="00A26B72" w:rsidRPr="00655F8F" w:rsidRDefault="00A26B72" w:rsidP="002C2A71">
            <w:pPr>
              <w:spacing w:before="120" w:line="360" w:lineRule="auto"/>
              <w:jc w:val="center"/>
            </w:pPr>
            <w:r w:rsidRPr="00655F8F">
              <w:t>CLO1-</w:t>
            </w:r>
            <w:r>
              <w:t>5</w:t>
            </w:r>
          </w:p>
        </w:tc>
      </w:tr>
      <w:tr w:rsidR="00A26B72" w:rsidRPr="00655F8F" w:rsidTr="001317C6">
        <w:trPr>
          <w:trHeight w:val="206"/>
        </w:trPr>
        <w:tc>
          <w:tcPr>
            <w:tcW w:w="5387" w:type="dxa"/>
            <w:gridSpan w:val="2"/>
            <w:shd w:val="clear" w:color="auto" w:fill="auto"/>
          </w:tcPr>
          <w:p w:rsidR="00A26B72" w:rsidRPr="00655F8F" w:rsidRDefault="00A26B72" w:rsidP="00A26B72">
            <w:pPr>
              <w:spacing w:line="360" w:lineRule="auto"/>
              <w:rPr>
                <w:lang w:eastAsia="zh-TW"/>
              </w:rPr>
            </w:pPr>
          </w:p>
        </w:tc>
        <w:tc>
          <w:tcPr>
            <w:tcW w:w="1651" w:type="dxa"/>
            <w:gridSpan w:val="2"/>
            <w:shd w:val="clear" w:color="auto" w:fill="auto"/>
          </w:tcPr>
          <w:p w:rsidR="00A26B72" w:rsidRPr="00655F8F" w:rsidRDefault="00A26B72" w:rsidP="00A26B72">
            <w:pPr>
              <w:autoSpaceDE w:val="0"/>
              <w:autoSpaceDN w:val="0"/>
              <w:adjustRightInd w:val="0"/>
              <w:spacing w:before="120" w:line="276" w:lineRule="auto"/>
              <w:jc w:val="right"/>
            </w:pPr>
            <w:r w:rsidRPr="00655F8F">
              <w:rPr>
                <w:lang w:eastAsia="zh-TW"/>
              </w:rPr>
              <w:t>Total</w:t>
            </w:r>
          </w:p>
        </w:tc>
        <w:tc>
          <w:tcPr>
            <w:tcW w:w="1260" w:type="dxa"/>
            <w:shd w:val="clear" w:color="auto" w:fill="auto"/>
          </w:tcPr>
          <w:p w:rsidR="00A26B72" w:rsidRPr="00655F8F" w:rsidRDefault="00A26B72" w:rsidP="00A26B72">
            <w:pPr>
              <w:autoSpaceDE w:val="0"/>
              <w:autoSpaceDN w:val="0"/>
              <w:adjustRightInd w:val="0"/>
              <w:spacing w:before="120" w:line="276" w:lineRule="auto"/>
              <w:jc w:val="center"/>
            </w:pPr>
            <w:r w:rsidRPr="00655F8F">
              <w:t>100%</w:t>
            </w:r>
          </w:p>
        </w:tc>
        <w:tc>
          <w:tcPr>
            <w:tcW w:w="2070" w:type="dxa"/>
            <w:shd w:val="clear" w:color="auto" w:fill="auto"/>
          </w:tcPr>
          <w:p w:rsidR="00A26B72" w:rsidRPr="00655F8F" w:rsidRDefault="00A26B72" w:rsidP="00A26B72">
            <w:pPr>
              <w:jc w:val="center"/>
            </w:pPr>
          </w:p>
        </w:tc>
      </w:tr>
      <w:tr w:rsidR="00A26B72" w:rsidRPr="00655F8F" w:rsidTr="001317C6">
        <w:tc>
          <w:tcPr>
            <w:tcW w:w="10368" w:type="dxa"/>
            <w:gridSpan w:val="6"/>
            <w:shd w:val="clear" w:color="auto" w:fill="auto"/>
          </w:tcPr>
          <w:p w:rsidR="00A26B72" w:rsidRPr="00655F8F" w:rsidRDefault="00A26B72" w:rsidP="00A26B72"/>
        </w:tc>
      </w:tr>
      <w:tr w:rsidR="00A26B72" w:rsidRPr="00655F8F" w:rsidTr="001317C6">
        <w:tc>
          <w:tcPr>
            <w:tcW w:w="10368" w:type="dxa"/>
            <w:gridSpan w:val="6"/>
            <w:shd w:val="clear" w:color="auto" w:fill="auto"/>
          </w:tcPr>
          <w:p w:rsidR="00A26B72" w:rsidRPr="00655F8F" w:rsidRDefault="00A26B72" w:rsidP="00A26B72">
            <w:pPr>
              <w:rPr>
                <w:b/>
                <w:bCs/>
              </w:rPr>
            </w:pPr>
            <w:r w:rsidRPr="00655F8F">
              <w:rPr>
                <w:b/>
                <w:bCs/>
              </w:rPr>
              <w:t>STANDARDS FOR ASSESSMENT</w:t>
            </w:r>
          </w:p>
        </w:tc>
      </w:tr>
      <w:tr w:rsidR="00A26B72" w:rsidRPr="00655F8F" w:rsidTr="001317C6">
        <w:trPr>
          <w:trHeight w:val="404"/>
        </w:trPr>
        <w:tc>
          <w:tcPr>
            <w:tcW w:w="10368" w:type="dxa"/>
            <w:gridSpan w:val="6"/>
            <w:shd w:val="clear" w:color="auto" w:fill="auto"/>
          </w:tcPr>
          <w:p w:rsidR="00A26B72" w:rsidRPr="00655F8F" w:rsidRDefault="00A26B72" w:rsidP="00A26B72">
            <w:pPr>
              <w:spacing w:before="120" w:after="120"/>
            </w:pPr>
            <w:r w:rsidRPr="00655F8F">
              <w:rPr>
                <w:b/>
                <w:bCs/>
              </w:rPr>
              <w:t>Course Grade Descriptors</w:t>
            </w:r>
          </w:p>
        </w:tc>
      </w:tr>
      <w:tr w:rsidR="00A26B72" w:rsidRPr="00655F8F" w:rsidTr="001317C6">
        <w:trPr>
          <w:trHeight w:val="2726"/>
        </w:trPr>
        <w:tc>
          <w:tcPr>
            <w:tcW w:w="2319" w:type="dxa"/>
            <w:shd w:val="clear" w:color="auto" w:fill="auto"/>
          </w:tcPr>
          <w:p w:rsidR="00A26B72" w:rsidRPr="00655F8F" w:rsidRDefault="00A26B72" w:rsidP="00A26B72">
            <w:pPr>
              <w:spacing w:before="120" w:line="360" w:lineRule="auto"/>
              <w:jc w:val="center"/>
              <w:rPr>
                <w:bCs/>
              </w:rPr>
            </w:pPr>
            <w:r w:rsidRPr="00655F8F">
              <w:rPr>
                <w:bCs/>
              </w:rPr>
              <w:t xml:space="preserve">A+ A </w:t>
            </w:r>
            <w:proofErr w:type="spellStart"/>
            <w:r w:rsidRPr="00655F8F">
              <w:rPr>
                <w:bCs/>
              </w:rPr>
              <w:t>A</w:t>
            </w:r>
            <w:proofErr w:type="spellEnd"/>
            <w:r w:rsidRPr="00655F8F">
              <w:rPr>
                <w:bCs/>
              </w:rPr>
              <w:t>-</w:t>
            </w:r>
          </w:p>
          <w:p w:rsidR="00A26B72" w:rsidRPr="00655F8F" w:rsidRDefault="00A26B72" w:rsidP="00A26B72">
            <w:pPr>
              <w:spacing w:before="120" w:line="360" w:lineRule="auto"/>
              <w:jc w:val="center"/>
              <w:rPr>
                <w:bCs/>
              </w:rPr>
            </w:pPr>
            <w:r w:rsidRPr="00655F8F">
              <w:rPr>
                <w:bCs/>
              </w:rPr>
              <w:t xml:space="preserve">B+ B </w:t>
            </w:r>
            <w:proofErr w:type="spellStart"/>
            <w:r w:rsidRPr="00655F8F">
              <w:rPr>
                <w:bCs/>
              </w:rPr>
              <w:t>B</w:t>
            </w:r>
            <w:proofErr w:type="spellEnd"/>
            <w:r w:rsidRPr="00655F8F">
              <w:rPr>
                <w:bCs/>
              </w:rPr>
              <w:t>-</w:t>
            </w:r>
          </w:p>
          <w:p w:rsidR="00A26B72" w:rsidRPr="00655F8F" w:rsidRDefault="00A26B72" w:rsidP="00A26B72">
            <w:pPr>
              <w:spacing w:before="120" w:line="360" w:lineRule="auto"/>
              <w:rPr>
                <w:bCs/>
              </w:rPr>
            </w:pPr>
          </w:p>
          <w:p w:rsidR="00A26B72" w:rsidRPr="00655F8F" w:rsidRDefault="00A26B72" w:rsidP="00A26B72">
            <w:pPr>
              <w:spacing w:before="120" w:line="360" w:lineRule="auto"/>
              <w:jc w:val="center"/>
              <w:rPr>
                <w:bCs/>
              </w:rPr>
            </w:pPr>
            <w:r w:rsidRPr="00655F8F">
              <w:rPr>
                <w:bCs/>
              </w:rPr>
              <w:t xml:space="preserve">C+ C </w:t>
            </w:r>
            <w:proofErr w:type="spellStart"/>
            <w:r w:rsidRPr="00655F8F">
              <w:rPr>
                <w:bCs/>
              </w:rPr>
              <w:t>C</w:t>
            </w:r>
            <w:proofErr w:type="spellEnd"/>
            <w:r w:rsidRPr="00655F8F">
              <w:rPr>
                <w:bCs/>
              </w:rPr>
              <w:t>-</w:t>
            </w:r>
          </w:p>
          <w:p w:rsidR="00A41792" w:rsidRDefault="00A41792" w:rsidP="00A26B72">
            <w:pPr>
              <w:spacing w:before="120" w:line="360" w:lineRule="auto"/>
              <w:jc w:val="center"/>
              <w:rPr>
                <w:bCs/>
              </w:rPr>
            </w:pPr>
          </w:p>
          <w:p w:rsidR="00A26B72" w:rsidRPr="00655F8F" w:rsidRDefault="00A26B72" w:rsidP="00A26B72">
            <w:pPr>
              <w:spacing w:before="120" w:line="360" w:lineRule="auto"/>
              <w:jc w:val="center"/>
              <w:rPr>
                <w:bCs/>
              </w:rPr>
            </w:pPr>
            <w:r w:rsidRPr="00655F8F">
              <w:rPr>
                <w:bCs/>
              </w:rPr>
              <w:t>D+ D</w:t>
            </w:r>
          </w:p>
          <w:p w:rsidR="00A26B72" w:rsidRPr="00655F8F" w:rsidRDefault="00A26B72" w:rsidP="00A26B72">
            <w:pPr>
              <w:spacing w:before="120" w:line="360" w:lineRule="auto"/>
              <w:jc w:val="center"/>
              <w:rPr>
                <w:bCs/>
              </w:rPr>
            </w:pPr>
            <w:r w:rsidRPr="00655F8F">
              <w:rPr>
                <w:bCs/>
              </w:rPr>
              <w:t>F</w:t>
            </w:r>
          </w:p>
        </w:tc>
        <w:tc>
          <w:tcPr>
            <w:tcW w:w="8049" w:type="dxa"/>
            <w:gridSpan w:val="5"/>
            <w:shd w:val="clear" w:color="auto" w:fill="auto"/>
          </w:tcPr>
          <w:p w:rsidR="00A26B72" w:rsidRPr="00655F8F" w:rsidRDefault="00A26B72" w:rsidP="00A26B72">
            <w:pPr>
              <w:rPr>
                <w:bCs/>
              </w:rPr>
            </w:pPr>
            <w:r w:rsidRPr="00655F8F">
              <w:rPr>
                <w:bCs/>
              </w:rPr>
              <w:t>Strong evidence of superb ability to fulfill the intended learning outcomes of the course at all levels of learning: describe , apply, evaluate and synthesis</w:t>
            </w:r>
          </w:p>
          <w:p w:rsidR="00A26B72" w:rsidRPr="00655F8F" w:rsidRDefault="00A26B72" w:rsidP="00A26B72">
            <w:pPr>
              <w:rPr>
                <w:bCs/>
              </w:rPr>
            </w:pPr>
          </w:p>
          <w:p w:rsidR="00A26B72" w:rsidRPr="00655F8F" w:rsidRDefault="00A26B72" w:rsidP="00A26B72">
            <w:pPr>
              <w:rPr>
                <w:bCs/>
              </w:rPr>
            </w:pPr>
            <w:r w:rsidRPr="00655F8F">
              <w:rPr>
                <w:bCs/>
              </w:rPr>
              <w:t>Strong evidence of  ability to fulfill the intended learning outcomes of the course at all levels of learning: describe , apply, evaluate and synthesis</w:t>
            </w:r>
          </w:p>
          <w:p w:rsidR="00A26B72" w:rsidRPr="00655F8F" w:rsidRDefault="00A26B72" w:rsidP="00A26B72">
            <w:pPr>
              <w:rPr>
                <w:bCs/>
              </w:rPr>
            </w:pPr>
          </w:p>
          <w:p w:rsidR="00A26B72" w:rsidRPr="00655F8F" w:rsidRDefault="00A26B72" w:rsidP="00A26B72">
            <w:pPr>
              <w:rPr>
                <w:bCs/>
              </w:rPr>
            </w:pPr>
            <w:r w:rsidRPr="00655F8F">
              <w:rPr>
                <w:bCs/>
              </w:rPr>
              <w:t>Evidence of adequate ability to fulfill the intended learning outcomes of the course at low  levels of learning: such as describe and apply, but not at high levels of learning such as  evaluate and synthesis</w:t>
            </w:r>
          </w:p>
          <w:p w:rsidR="00A26B72" w:rsidRPr="00655F8F" w:rsidRDefault="00A26B72" w:rsidP="00A26B72">
            <w:pPr>
              <w:rPr>
                <w:bCs/>
              </w:rPr>
            </w:pPr>
          </w:p>
          <w:p w:rsidR="00A26B72" w:rsidRPr="00655F8F" w:rsidRDefault="00A26B72" w:rsidP="00A26B72">
            <w:pPr>
              <w:rPr>
                <w:bCs/>
              </w:rPr>
            </w:pPr>
            <w:r w:rsidRPr="00655F8F">
              <w:rPr>
                <w:bCs/>
              </w:rPr>
              <w:t>Evidence of basic familiarity with the subject</w:t>
            </w:r>
          </w:p>
          <w:p w:rsidR="00A26B72" w:rsidRPr="00655F8F" w:rsidRDefault="00A26B72" w:rsidP="00A26B72">
            <w:pPr>
              <w:rPr>
                <w:bCs/>
              </w:rPr>
            </w:pPr>
          </w:p>
          <w:p w:rsidR="00A26B72" w:rsidRPr="00655F8F" w:rsidRDefault="00A26B72" w:rsidP="00A26B72">
            <w:pPr>
              <w:rPr>
                <w:bCs/>
              </w:rPr>
            </w:pPr>
            <w:r w:rsidRPr="00655F8F">
              <w:rPr>
                <w:bCs/>
              </w:rPr>
              <w:t>Little evidence of basic familiarity with the subject</w:t>
            </w:r>
          </w:p>
        </w:tc>
      </w:tr>
      <w:tr w:rsidR="00A26B72" w:rsidRPr="00655F8F" w:rsidTr="001317C6">
        <w:trPr>
          <w:trHeight w:val="98"/>
        </w:trPr>
        <w:tc>
          <w:tcPr>
            <w:tcW w:w="10368" w:type="dxa"/>
            <w:gridSpan w:val="6"/>
            <w:shd w:val="clear" w:color="auto" w:fill="auto"/>
          </w:tcPr>
          <w:p w:rsidR="00A26B72" w:rsidRPr="00655F8F" w:rsidRDefault="00A26B72" w:rsidP="00A26B72">
            <w:pPr>
              <w:rPr>
                <w:b/>
                <w:bCs/>
              </w:rPr>
            </w:pPr>
          </w:p>
        </w:tc>
      </w:tr>
      <w:tr w:rsidR="00A26B72" w:rsidRPr="00655F8F" w:rsidTr="001317C6">
        <w:trPr>
          <w:trHeight w:val="278"/>
        </w:trPr>
        <w:tc>
          <w:tcPr>
            <w:tcW w:w="10368" w:type="dxa"/>
            <w:gridSpan w:val="6"/>
            <w:shd w:val="clear" w:color="auto" w:fill="auto"/>
          </w:tcPr>
          <w:p w:rsidR="00A26B72" w:rsidRPr="00655F8F" w:rsidRDefault="00A26B72" w:rsidP="00A26B72">
            <w:pPr>
              <w:spacing w:before="120" w:after="120"/>
            </w:pPr>
            <w:r w:rsidRPr="00655F8F">
              <w:rPr>
                <w:b/>
                <w:bCs/>
              </w:rPr>
              <w:t xml:space="preserve">Assessment Rubrics for Each Assessment </w:t>
            </w:r>
          </w:p>
        </w:tc>
      </w:tr>
      <w:tr w:rsidR="00A26B72" w:rsidRPr="00655F8F" w:rsidTr="001317C6">
        <w:trPr>
          <w:trHeight w:val="98"/>
        </w:trPr>
        <w:tc>
          <w:tcPr>
            <w:tcW w:w="10368" w:type="dxa"/>
            <w:gridSpan w:val="6"/>
            <w:shd w:val="clear" w:color="auto" w:fill="auto"/>
          </w:tcPr>
          <w:p w:rsidR="00A26B72" w:rsidRPr="00655F8F" w:rsidRDefault="00A26B72" w:rsidP="00A26B72">
            <w:pPr>
              <w:rPr>
                <w:bCs/>
                <w:u w:val="single"/>
              </w:rPr>
            </w:pPr>
          </w:p>
          <w:p w:rsidR="00A26B72" w:rsidRPr="00655F8F" w:rsidRDefault="00A26B72" w:rsidP="00A26B72">
            <w:r w:rsidRPr="00655F8F">
              <w:t>Assessment Rubrics for Class Participation</w:t>
            </w:r>
            <w:r w:rsidR="00E670ED">
              <w:t>, Research Report and Presentation are</w:t>
            </w:r>
            <w:r w:rsidRPr="00655F8F">
              <w:t xml:space="preserve"> the same as in course grade descriptors.</w:t>
            </w:r>
          </w:p>
          <w:p w:rsidR="002C2A71" w:rsidRDefault="002C2A71" w:rsidP="00A26B72">
            <w:pPr>
              <w:rPr>
                <w:bCs/>
                <w:u w:val="single"/>
              </w:rPr>
            </w:pPr>
          </w:p>
          <w:p w:rsidR="00A26B72" w:rsidRPr="00655F8F" w:rsidRDefault="0004060F" w:rsidP="00A26B72">
            <w:pPr>
              <w:rPr>
                <w:bCs/>
                <w:u w:val="single"/>
              </w:rPr>
            </w:pPr>
            <w:r>
              <w:rPr>
                <w:bCs/>
                <w:u w:val="single"/>
              </w:rPr>
              <w:t>Group Research Report and Group Presentation</w:t>
            </w:r>
          </w:p>
          <w:p w:rsidR="00A26B72" w:rsidRPr="00655F8F" w:rsidRDefault="00A26B72" w:rsidP="00A26B72">
            <w:pPr>
              <w:rPr>
                <w:bCs/>
              </w:rPr>
            </w:pPr>
            <w:r w:rsidRPr="00655F8F">
              <w:rPr>
                <w:bCs/>
              </w:rPr>
              <w:t xml:space="preserve">Each student will be graded according to the performance of his/her group. </w:t>
            </w:r>
            <w:r w:rsidR="0004060F">
              <w:rPr>
                <w:bCs/>
              </w:rPr>
              <w:t xml:space="preserve"> </w:t>
            </w:r>
            <w:r w:rsidRPr="00655F8F">
              <w:rPr>
                <w:bCs/>
              </w:rPr>
              <w:t>However, the Instructor has the discretion to adjust the individual student’s grade based on peer evaluation by each group member</w:t>
            </w:r>
            <w:r w:rsidR="00A41792">
              <w:rPr>
                <w:bCs/>
              </w:rPr>
              <w:t xml:space="preserve"> and/or each student’s presentation ability</w:t>
            </w:r>
            <w:r w:rsidRPr="00655F8F">
              <w:rPr>
                <w:bCs/>
              </w:rPr>
              <w:t>.</w:t>
            </w:r>
          </w:p>
          <w:p w:rsidR="00A26B72" w:rsidRDefault="00A26B72" w:rsidP="00A26B72">
            <w:pPr>
              <w:rPr>
                <w:bCs/>
              </w:rPr>
            </w:pPr>
          </w:p>
          <w:p w:rsidR="008916F0" w:rsidRDefault="008916F0" w:rsidP="00A26B72">
            <w:pPr>
              <w:rPr>
                <w:bCs/>
              </w:rPr>
            </w:pPr>
          </w:p>
          <w:p w:rsidR="008916F0" w:rsidRDefault="008916F0" w:rsidP="00A26B72">
            <w:pPr>
              <w:rPr>
                <w:bCs/>
              </w:rPr>
            </w:pPr>
          </w:p>
          <w:p w:rsidR="008916F0" w:rsidRDefault="008916F0" w:rsidP="00A26B72">
            <w:pPr>
              <w:rPr>
                <w:bCs/>
              </w:rPr>
            </w:pPr>
          </w:p>
          <w:p w:rsidR="008916F0" w:rsidRDefault="008916F0" w:rsidP="00A26B72">
            <w:pPr>
              <w:rPr>
                <w:bCs/>
              </w:rPr>
            </w:pPr>
          </w:p>
          <w:p w:rsidR="008916F0" w:rsidRDefault="008916F0" w:rsidP="00A26B72">
            <w:pPr>
              <w:rPr>
                <w:bCs/>
              </w:rPr>
            </w:pPr>
          </w:p>
          <w:p w:rsidR="008916F0" w:rsidRPr="00655F8F" w:rsidRDefault="008916F0" w:rsidP="00A26B72">
            <w:pPr>
              <w:rPr>
                <w:bCs/>
              </w:rPr>
            </w:pPr>
          </w:p>
          <w:p w:rsidR="00A26B72" w:rsidRPr="00655F8F" w:rsidRDefault="00A26B72" w:rsidP="002C2A71">
            <w:pPr>
              <w:ind w:firstLine="720"/>
              <w:rPr>
                <w:b/>
                <w:bCs/>
              </w:rPr>
            </w:pPr>
          </w:p>
        </w:tc>
      </w:tr>
      <w:tr w:rsidR="00A26B72" w:rsidRPr="00655F8F" w:rsidTr="001317C6">
        <w:tc>
          <w:tcPr>
            <w:tcW w:w="10368" w:type="dxa"/>
            <w:gridSpan w:val="6"/>
            <w:shd w:val="clear" w:color="auto" w:fill="auto"/>
          </w:tcPr>
          <w:p w:rsidR="00A26B72" w:rsidRPr="00655F8F" w:rsidRDefault="00A26B72" w:rsidP="008916F0">
            <w:pPr>
              <w:rPr>
                <w:b/>
                <w:bCs/>
              </w:rPr>
            </w:pPr>
            <w:r w:rsidRPr="00655F8F">
              <w:rPr>
                <w:b/>
                <w:bCs/>
              </w:rPr>
              <w:lastRenderedPageBreak/>
              <w:t xml:space="preserve"> COURSE CONTENT </w:t>
            </w:r>
          </w:p>
        </w:tc>
      </w:tr>
      <w:tr w:rsidR="00A26B72" w:rsidRPr="00655F8F" w:rsidTr="001317C6">
        <w:trPr>
          <w:trHeight w:val="1144"/>
        </w:trPr>
        <w:tc>
          <w:tcPr>
            <w:tcW w:w="10368" w:type="dxa"/>
            <w:gridSpan w:val="6"/>
            <w:shd w:val="clear" w:color="auto" w:fill="auto"/>
          </w:tcPr>
          <w:p w:rsidR="00A26B72" w:rsidRPr="00655F8F" w:rsidRDefault="00A26B72" w:rsidP="00A26B72">
            <w:pPr>
              <w:rPr>
                <w:bCs/>
              </w:rPr>
            </w:pPr>
            <w:r w:rsidRPr="00655F8F">
              <w:rPr>
                <w:bCs/>
              </w:rPr>
              <w:t xml:space="preserve">The lectures </w:t>
            </w:r>
            <w:r w:rsidR="00E670ED">
              <w:rPr>
                <w:bCs/>
              </w:rPr>
              <w:t xml:space="preserve">will cover the following </w:t>
            </w:r>
            <w:proofErr w:type="gramStart"/>
            <w:r w:rsidR="00E670ED">
              <w:rPr>
                <w:bCs/>
              </w:rPr>
              <w:t>topics</w:t>
            </w:r>
            <w:r w:rsidR="00317D67">
              <w:rPr>
                <w:bCs/>
              </w:rPr>
              <w:t xml:space="preserve">  [</w:t>
            </w:r>
            <w:proofErr w:type="gramEnd"/>
            <w:r w:rsidR="00317D67">
              <w:rPr>
                <w:bCs/>
              </w:rPr>
              <w:t>such topics may</w:t>
            </w:r>
            <w:r w:rsidR="00BC3CF1">
              <w:rPr>
                <w:bCs/>
              </w:rPr>
              <w:t xml:space="preserve"> change year-on-year as the market change</w:t>
            </w:r>
            <w:r w:rsidR="00E670ED">
              <w:rPr>
                <w:bCs/>
              </w:rPr>
              <w:t>s</w:t>
            </w:r>
            <w:r w:rsidR="00BC3CF1">
              <w:rPr>
                <w:bCs/>
              </w:rPr>
              <w:t xml:space="preserve">]. </w:t>
            </w:r>
            <w:r w:rsidRPr="00655F8F">
              <w:rPr>
                <w:bCs/>
              </w:rPr>
              <w:t xml:space="preserve"> </w:t>
            </w:r>
            <w:r w:rsidR="00E670ED">
              <w:rPr>
                <w:bCs/>
              </w:rPr>
              <w:t xml:space="preserve"> </w:t>
            </w:r>
            <w:r w:rsidR="008C2831">
              <w:rPr>
                <w:bCs/>
              </w:rPr>
              <w:t>The lecturer wi</w:t>
            </w:r>
            <w:r w:rsidR="008B19E8">
              <w:rPr>
                <w:bCs/>
              </w:rPr>
              <w:t>ll highlight recent development,</w:t>
            </w:r>
            <w:r w:rsidR="008C2831">
              <w:rPr>
                <w:bCs/>
              </w:rPr>
              <w:t xml:space="preserve"> current issues</w:t>
            </w:r>
            <w:r w:rsidR="008B19E8">
              <w:rPr>
                <w:bCs/>
              </w:rPr>
              <w:t xml:space="preserve"> and opportunities</w:t>
            </w:r>
            <w:r w:rsidR="008C2831">
              <w:rPr>
                <w:bCs/>
              </w:rPr>
              <w:t>, m</w:t>
            </w:r>
            <w:r w:rsidRPr="00655F8F">
              <w:rPr>
                <w:bCs/>
              </w:rPr>
              <w:t>arket practitioners will also be invited to share their experience and views on the latest development of some of these topics.</w:t>
            </w:r>
            <w:r w:rsidR="008916F0">
              <w:rPr>
                <w:bCs/>
              </w:rPr>
              <w:t xml:space="preserve">  </w:t>
            </w:r>
            <w:r w:rsidR="008B19E8">
              <w:rPr>
                <w:bCs/>
              </w:rPr>
              <w:t xml:space="preserve"> </w:t>
            </w:r>
            <w:r w:rsidR="008916F0">
              <w:rPr>
                <w:bCs/>
              </w:rPr>
              <w:t>Students are not necessarily</w:t>
            </w:r>
            <w:r w:rsidR="008B19E8">
              <w:rPr>
                <w:bCs/>
              </w:rPr>
              <w:t xml:space="preserve"> required</w:t>
            </w:r>
            <w:r w:rsidR="008916F0">
              <w:rPr>
                <w:bCs/>
              </w:rPr>
              <w:t xml:space="preserve"> to confine their research to topics highlighted by the lecturer, students are free to identify other current issues/opportunities.</w:t>
            </w:r>
          </w:p>
          <w:p w:rsidR="00A26B72" w:rsidRPr="00655F8F" w:rsidRDefault="00A26B72" w:rsidP="00A26B72">
            <w:pPr>
              <w:rPr>
                <w:bCs/>
              </w:rPr>
            </w:pPr>
          </w:p>
          <w:p w:rsidR="000E7B6F" w:rsidRDefault="000E7B6F" w:rsidP="00A26B72">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Financial and political issues arising from the global financial crisis, the fall of the global financial system and its implications </w:t>
            </w:r>
          </w:p>
          <w:p w:rsidR="00BE3CD9" w:rsidRDefault="00BE3CD9" w:rsidP="00A26B72">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Hong Kong government’s initiatives to enhance Hong Kong as an asset management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C52947">
              <w:rPr>
                <w:rFonts w:ascii="Times New Roman" w:hAnsi="Times New Roman" w:cs="Times New Roman"/>
                <w:sz w:val="24"/>
                <w:szCs w:val="24"/>
              </w:rPr>
              <w:t>KEx</w:t>
            </w:r>
            <w:r>
              <w:rPr>
                <w:rFonts w:ascii="Times New Roman" w:hAnsi="Times New Roman" w:cs="Times New Roman"/>
                <w:sz w:val="24"/>
                <w:szCs w:val="24"/>
              </w:rPr>
              <w:t>’s</w:t>
            </w:r>
            <w:proofErr w:type="spellEnd"/>
            <w:r>
              <w:rPr>
                <w:rFonts w:ascii="Times New Roman" w:hAnsi="Times New Roman" w:cs="Times New Roman"/>
                <w:sz w:val="24"/>
                <w:szCs w:val="24"/>
              </w:rPr>
              <w:t xml:space="preserve"> proposition to broaden investors</w:t>
            </w:r>
            <w:r w:rsidR="00C52947">
              <w:rPr>
                <w:rFonts w:ascii="Times New Roman" w:hAnsi="Times New Roman" w:cs="Times New Roman"/>
                <w:sz w:val="24"/>
                <w:szCs w:val="24"/>
              </w:rPr>
              <w:t xml:space="preserve">’ investment </w:t>
            </w:r>
            <w:r w:rsidR="00317D67">
              <w:rPr>
                <w:rFonts w:ascii="Times New Roman" w:hAnsi="Times New Roman" w:cs="Times New Roman"/>
                <w:sz w:val="24"/>
                <w:szCs w:val="24"/>
              </w:rPr>
              <w:t xml:space="preserve">choices and </w:t>
            </w:r>
            <w:r w:rsidR="00C52947">
              <w:rPr>
                <w:rFonts w:ascii="Times New Roman" w:hAnsi="Times New Roman" w:cs="Times New Roman"/>
                <w:sz w:val="24"/>
                <w:szCs w:val="24"/>
              </w:rPr>
              <w:t>opportunities</w:t>
            </w:r>
            <w:r>
              <w:rPr>
                <w:rFonts w:ascii="Times New Roman" w:hAnsi="Times New Roman" w:cs="Times New Roman"/>
                <w:sz w:val="24"/>
                <w:szCs w:val="24"/>
              </w:rPr>
              <w:t xml:space="preserve"> </w:t>
            </w:r>
          </w:p>
          <w:p w:rsidR="000E7B6F" w:rsidRDefault="00BE3CD9" w:rsidP="00A26B72">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Growth of China in the asset management and private banking</w:t>
            </w:r>
            <w:r w:rsidR="000E7B6F">
              <w:rPr>
                <w:rFonts w:ascii="Times New Roman" w:hAnsi="Times New Roman" w:cs="Times New Roman"/>
                <w:sz w:val="24"/>
                <w:szCs w:val="24"/>
              </w:rPr>
              <w:t xml:space="preserve"> business and its implication</w:t>
            </w:r>
            <w:r>
              <w:rPr>
                <w:rFonts w:ascii="Times New Roman" w:hAnsi="Times New Roman" w:cs="Times New Roman"/>
                <w:sz w:val="24"/>
                <w:szCs w:val="24"/>
              </w:rPr>
              <w:t>s</w:t>
            </w:r>
            <w:r w:rsidR="0004060F">
              <w:rPr>
                <w:rFonts w:ascii="Times New Roman" w:hAnsi="Times New Roman" w:cs="Times New Roman"/>
                <w:sz w:val="24"/>
                <w:szCs w:val="24"/>
              </w:rPr>
              <w:t xml:space="preserve"> -</w:t>
            </w:r>
            <w:r>
              <w:rPr>
                <w:rFonts w:ascii="Times New Roman" w:hAnsi="Times New Roman" w:cs="Times New Roman"/>
                <w:sz w:val="24"/>
                <w:szCs w:val="24"/>
              </w:rPr>
              <w:t xml:space="preserve"> </w:t>
            </w:r>
            <w:r w:rsidR="00C52947">
              <w:rPr>
                <w:rFonts w:ascii="Times New Roman" w:hAnsi="Times New Roman" w:cs="Times New Roman"/>
                <w:sz w:val="24"/>
                <w:szCs w:val="24"/>
              </w:rPr>
              <w:t xml:space="preserve">wealth creation in China; </w:t>
            </w:r>
            <w:r w:rsidR="00BC3CF1">
              <w:rPr>
                <w:rFonts w:ascii="Times New Roman" w:hAnsi="Times New Roman" w:cs="Times New Roman"/>
                <w:sz w:val="24"/>
                <w:szCs w:val="24"/>
              </w:rPr>
              <w:t xml:space="preserve">QFII, RQFII; </w:t>
            </w:r>
            <w:r>
              <w:rPr>
                <w:rFonts w:ascii="Times New Roman" w:hAnsi="Times New Roman" w:cs="Times New Roman"/>
                <w:sz w:val="24"/>
                <w:szCs w:val="24"/>
              </w:rPr>
              <w:t>Shanghai/Shenzhen/HK shares connect</w:t>
            </w:r>
            <w:r w:rsidR="00BC3CF1">
              <w:rPr>
                <w:rFonts w:ascii="Times New Roman" w:hAnsi="Times New Roman" w:cs="Times New Roman"/>
                <w:sz w:val="24"/>
                <w:szCs w:val="24"/>
              </w:rPr>
              <w:t>;</w:t>
            </w:r>
            <w:r>
              <w:rPr>
                <w:rFonts w:ascii="Times New Roman" w:hAnsi="Times New Roman" w:cs="Times New Roman"/>
                <w:sz w:val="24"/>
                <w:szCs w:val="24"/>
              </w:rPr>
              <w:t xml:space="preserve"> bonds connect</w:t>
            </w:r>
            <w:r w:rsidR="00BC3CF1">
              <w:rPr>
                <w:rFonts w:ascii="Times New Roman" w:hAnsi="Times New Roman" w:cs="Times New Roman"/>
                <w:sz w:val="24"/>
                <w:szCs w:val="24"/>
              </w:rPr>
              <w:t>;</w:t>
            </w:r>
            <w:r>
              <w:rPr>
                <w:rFonts w:ascii="Times New Roman" w:hAnsi="Times New Roman" w:cs="Times New Roman"/>
                <w:sz w:val="24"/>
                <w:szCs w:val="24"/>
              </w:rPr>
              <w:t xml:space="preserve"> China Depository Receipt</w:t>
            </w:r>
            <w:r w:rsidR="00BC3CF1">
              <w:rPr>
                <w:rFonts w:ascii="Times New Roman" w:hAnsi="Times New Roman" w:cs="Times New Roman"/>
                <w:sz w:val="24"/>
                <w:szCs w:val="24"/>
              </w:rPr>
              <w:t>;</w:t>
            </w:r>
            <w:r>
              <w:rPr>
                <w:rFonts w:ascii="Times New Roman" w:hAnsi="Times New Roman" w:cs="Times New Roman"/>
                <w:sz w:val="24"/>
                <w:szCs w:val="24"/>
              </w:rPr>
              <w:t xml:space="preserve"> </w:t>
            </w:r>
            <w:r w:rsidR="00BC3CF1">
              <w:rPr>
                <w:rFonts w:ascii="Times New Roman" w:hAnsi="Times New Roman" w:cs="Times New Roman"/>
                <w:sz w:val="24"/>
                <w:szCs w:val="24"/>
              </w:rPr>
              <w:t xml:space="preserve">HK/China </w:t>
            </w:r>
            <w:r>
              <w:rPr>
                <w:rFonts w:ascii="Times New Roman" w:hAnsi="Times New Roman" w:cs="Times New Roman"/>
                <w:sz w:val="24"/>
                <w:szCs w:val="24"/>
              </w:rPr>
              <w:t>mutual funds recognition</w:t>
            </w:r>
          </w:p>
          <w:p w:rsidR="00BE3CD9" w:rsidRDefault="00BE3CD9" w:rsidP="00A26B72">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Implication and opportunities from One-belt-one-road and Guangzhou/HK/Macau Great Bay</w:t>
            </w:r>
          </w:p>
          <w:p w:rsidR="00BE3CD9" w:rsidRDefault="00BE3CD9" w:rsidP="00A26B72">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Application of Fintech in asset management and private banking business; implications of global and universal block chain methodology development and its derivative solutions – crypto currency, common and shared ledger, smart contract,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-advisory</w:t>
            </w:r>
          </w:p>
          <w:p w:rsidR="00A26B72" w:rsidRDefault="00A26B72" w:rsidP="00A26B72">
            <w:pPr>
              <w:pStyle w:val="ListParagraph"/>
              <w:numPr>
                <w:ilvl w:val="0"/>
                <w:numId w:val="35"/>
              </w:numPr>
              <w:spacing w:after="0"/>
              <w:rPr>
                <w:rFonts w:ascii="Times New Roman" w:hAnsi="Times New Roman" w:cs="Times New Roman"/>
                <w:sz w:val="24"/>
                <w:szCs w:val="24"/>
              </w:rPr>
            </w:pPr>
            <w:r w:rsidRPr="00655F8F">
              <w:rPr>
                <w:rFonts w:ascii="Times New Roman" w:hAnsi="Times New Roman" w:cs="Times New Roman"/>
                <w:sz w:val="24"/>
                <w:szCs w:val="24"/>
              </w:rPr>
              <w:t xml:space="preserve">Key success factors </w:t>
            </w:r>
            <w:r w:rsidR="0004060F">
              <w:rPr>
                <w:rFonts w:ascii="Times New Roman" w:hAnsi="Times New Roman" w:cs="Times New Roman"/>
                <w:sz w:val="24"/>
                <w:szCs w:val="24"/>
              </w:rPr>
              <w:t xml:space="preserve">and critical risks areas </w:t>
            </w:r>
            <w:r w:rsidRPr="00655F8F">
              <w:rPr>
                <w:rFonts w:ascii="Times New Roman" w:hAnsi="Times New Roman" w:cs="Times New Roman"/>
                <w:sz w:val="24"/>
                <w:szCs w:val="24"/>
              </w:rPr>
              <w:t xml:space="preserve">of </w:t>
            </w:r>
            <w:r w:rsidR="00983AB8">
              <w:rPr>
                <w:rFonts w:ascii="Times New Roman" w:hAnsi="Times New Roman" w:cs="Times New Roman"/>
                <w:sz w:val="24"/>
                <w:szCs w:val="24"/>
              </w:rPr>
              <w:t>private banks</w:t>
            </w:r>
            <w:r w:rsidR="00BE3CD9">
              <w:rPr>
                <w:rFonts w:ascii="Times New Roman" w:hAnsi="Times New Roman" w:cs="Times New Roman"/>
                <w:sz w:val="24"/>
                <w:szCs w:val="24"/>
              </w:rPr>
              <w:t xml:space="preserve"> and </w:t>
            </w:r>
            <w:r w:rsidRPr="00655F8F">
              <w:rPr>
                <w:rFonts w:ascii="Times New Roman" w:hAnsi="Times New Roman" w:cs="Times New Roman"/>
                <w:sz w:val="24"/>
                <w:szCs w:val="24"/>
              </w:rPr>
              <w:t>asset management companies</w:t>
            </w:r>
            <w:r w:rsidR="00983AB8">
              <w:rPr>
                <w:rFonts w:ascii="Times New Roman" w:hAnsi="Times New Roman" w:cs="Times New Roman"/>
                <w:sz w:val="24"/>
                <w:szCs w:val="24"/>
              </w:rPr>
              <w:t xml:space="preserve">; </w:t>
            </w:r>
            <w:r w:rsidR="008B19E8">
              <w:rPr>
                <w:rFonts w:ascii="Times New Roman" w:hAnsi="Times New Roman" w:cs="Times New Roman"/>
                <w:sz w:val="24"/>
                <w:szCs w:val="24"/>
              </w:rPr>
              <w:t>c</w:t>
            </w:r>
            <w:r w:rsidR="0004060F">
              <w:rPr>
                <w:rFonts w:ascii="Times New Roman" w:hAnsi="Times New Roman" w:cs="Times New Roman"/>
                <w:sz w:val="24"/>
                <w:szCs w:val="24"/>
              </w:rPr>
              <w:t>hallenges arising from regulatory requirements and compliance requirements</w:t>
            </w:r>
          </w:p>
          <w:p w:rsidR="00A26B72" w:rsidRDefault="00A26B72" w:rsidP="00A26B72">
            <w:pPr>
              <w:ind w:firstLineChars="100" w:firstLine="240"/>
              <w:rPr>
                <w:b/>
                <w:bCs/>
              </w:rPr>
            </w:pPr>
          </w:p>
          <w:p w:rsidR="00C52947" w:rsidRPr="00655F8F" w:rsidRDefault="00C52947" w:rsidP="00A26B72">
            <w:pPr>
              <w:ind w:firstLineChars="100" w:firstLine="240"/>
              <w:rPr>
                <w:b/>
                <w:bCs/>
              </w:rPr>
            </w:pPr>
          </w:p>
        </w:tc>
      </w:tr>
      <w:tr w:rsidR="00A26B72" w:rsidRPr="00655F8F" w:rsidTr="001317C6">
        <w:tc>
          <w:tcPr>
            <w:tcW w:w="10368" w:type="dxa"/>
            <w:gridSpan w:val="6"/>
            <w:shd w:val="clear" w:color="auto" w:fill="auto"/>
          </w:tcPr>
          <w:p w:rsidR="00A26B72" w:rsidRPr="00655F8F" w:rsidRDefault="00A26B72" w:rsidP="00A26B72">
            <w:pPr>
              <w:rPr>
                <w:b/>
                <w:bCs/>
              </w:rPr>
            </w:pPr>
            <w:r w:rsidRPr="00655F8F">
              <w:rPr>
                <w:b/>
                <w:bCs/>
              </w:rPr>
              <w:t xml:space="preserve">REQUIRED/RECOMMENDED READINGS &amp; ONLINE MATERIALS </w:t>
            </w:r>
            <w:r w:rsidRPr="00655F8F">
              <w:rPr>
                <w:bCs/>
              </w:rPr>
              <w:t>(e.g. journals, textbooks, website addresses etc.)</w:t>
            </w:r>
          </w:p>
        </w:tc>
      </w:tr>
      <w:tr w:rsidR="00A26B72" w:rsidRPr="00655F8F" w:rsidTr="001317C6">
        <w:trPr>
          <w:trHeight w:val="1144"/>
        </w:trPr>
        <w:tc>
          <w:tcPr>
            <w:tcW w:w="10368" w:type="dxa"/>
            <w:gridSpan w:val="6"/>
            <w:shd w:val="clear" w:color="auto" w:fill="auto"/>
          </w:tcPr>
          <w:p w:rsidR="00A26B72" w:rsidRPr="00655F8F" w:rsidRDefault="00A26B72" w:rsidP="00A26B72">
            <w:pPr>
              <w:rPr>
                <w:bCs/>
              </w:rPr>
            </w:pPr>
          </w:p>
          <w:p w:rsidR="00A26B72" w:rsidRPr="00655F8F" w:rsidRDefault="00A26B72" w:rsidP="00A26B72">
            <w:pPr>
              <w:rPr>
                <w:bCs/>
              </w:rPr>
            </w:pPr>
            <w:r w:rsidRPr="00655F8F">
              <w:rPr>
                <w:bCs/>
              </w:rPr>
              <w:t>Required Textbook:</w:t>
            </w:r>
            <w:r w:rsidR="00C52947">
              <w:rPr>
                <w:bCs/>
              </w:rPr>
              <w:t xml:space="preserve">  there is no required textbook.  The lecturer will distribute relevant articles and research papers via Moodle</w:t>
            </w:r>
          </w:p>
          <w:p w:rsidR="00A26B72" w:rsidRPr="00655F8F" w:rsidRDefault="00A26B72" w:rsidP="00A26B72">
            <w:pPr>
              <w:rPr>
                <w:bCs/>
                <w:i/>
              </w:rPr>
            </w:pPr>
          </w:p>
          <w:p w:rsidR="00A26B72" w:rsidRPr="00655F8F" w:rsidRDefault="00A26B72" w:rsidP="00C52947">
            <w:pPr>
              <w:rPr>
                <w:bCs/>
              </w:rPr>
            </w:pPr>
            <w:r w:rsidRPr="00655F8F">
              <w:rPr>
                <w:bCs/>
              </w:rPr>
              <w:t xml:space="preserve">References: </w:t>
            </w:r>
          </w:p>
          <w:p w:rsidR="00A26B72" w:rsidRPr="00655F8F" w:rsidRDefault="00A26B72" w:rsidP="00A26B72">
            <w:pPr>
              <w:rPr>
                <w:bCs/>
                <w:i/>
              </w:rPr>
            </w:pPr>
          </w:p>
          <w:p w:rsidR="00A26B72" w:rsidRPr="00655F8F" w:rsidRDefault="00A26B72" w:rsidP="00A26B72">
            <w:pPr>
              <w:rPr>
                <w:bCs/>
              </w:rPr>
            </w:pPr>
            <w:r w:rsidRPr="00655F8F">
              <w:rPr>
                <w:bCs/>
              </w:rPr>
              <w:t>Lecture Notes:</w:t>
            </w:r>
          </w:p>
          <w:p w:rsidR="00A26B72" w:rsidRDefault="00A26B72" w:rsidP="00A26B72">
            <w:pPr>
              <w:rPr>
                <w:bCs/>
              </w:rPr>
            </w:pPr>
            <w:r w:rsidRPr="00655F8F">
              <w:rPr>
                <w:bCs/>
              </w:rPr>
              <w:t xml:space="preserve">Before each class students can download the lecture notes from the course website in Moodle. </w:t>
            </w:r>
          </w:p>
          <w:p w:rsidR="00A26B72" w:rsidRPr="00655F8F" w:rsidRDefault="00A26B72" w:rsidP="00A26B72">
            <w:pPr>
              <w:rPr>
                <w:b/>
                <w:bCs/>
              </w:rPr>
            </w:pPr>
          </w:p>
        </w:tc>
      </w:tr>
      <w:tr w:rsidR="00A26B72" w:rsidRPr="00655F8F" w:rsidTr="001317C6">
        <w:tc>
          <w:tcPr>
            <w:tcW w:w="10368" w:type="dxa"/>
            <w:gridSpan w:val="6"/>
            <w:shd w:val="clear" w:color="auto" w:fill="auto"/>
          </w:tcPr>
          <w:p w:rsidR="00A26B72" w:rsidRPr="00655F8F" w:rsidRDefault="00A26B72" w:rsidP="00A26B72">
            <w:pPr>
              <w:rPr>
                <w:b/>
                <w:bCs/>
              </w:rPr>
            </w:pPr>
            <w:r w:rsidRPr="00655F8F">
              <w:rPr>
                <w:b/>
                <w:bCs/>
              </w:rPr>
              <w:t>MEANS/PROCESSES FOR STUDENT FEEDBACK ON COURSE</w:t>
            </w:r>
          </w:p>
        </w:tc>
      </w:tr>
      <w:tr w:rsidR="00A26B72" w:rsidRPr="00655F8F" w:rsidTr="001317C6">
        <w:trPr>
          <w:trHeight w:val="948"/>
        </w:trPr>
        <w:tc>
          <w:tcPr>
            <w:tcW w:w="10368" w:type="dxa"/>
            <w:gridSpan w:val="6"/>
            <w:shd w:val="clear" w:color="auto" w:fill="auto"/>
          </w:tcPr>
          <w:p w:rsidR="00A26B72" w:rsidRPr="00655F8F" w:rsidRDefault="00A26B72" w:rsidP="00A26B72">
            <w:pPr>
              <w:ind w:left="360"/>
              <w:jc w:val="both"/>
              <w:rPr>
                <w:bCs/>
              </w:rPr>
            </w:pPr>
            <w:r w:rsidRPr="00655F8F">
              <w:rPr>
                <w:bCs/>
              </w:rPr>
              <w:t>× conducting mid-term survey in additional to SETL around the end of the semester</w:t>
            </w:r>
          </w:p>
          <w:p w:rsidR="00A26B72" w:rsidRPr="00655F8F" w:rsidRDefault="00A26B72" w:rsidP="00A26B72">
            <w:pPr>
              <w:numPr>
                <w:ilvl w:val="0"/>
                <w:numId w:val="27"/>
              </w:numPr>
              <w:jc w:val="both"/>
              <w:rPr>
                <w:bCs/>
              </w:rPr>
            </w:pPr>
            <w:r w:rsidRPr="00655F8F">
              <w:rPr>
                <w:bCs/>
              </w:rPr>
              <w:t xml:space="preserve"> Online response via Moodle site</w:t>
            </w:r>
          </w:p>
          <w:p w:rsidR="00A26B72" w:rsidRDefault="00A26B72" w:rsidP="00A26B72">
            <w:pPr>
              <w:numPr>
                <w:ilvl w:val="0"/>
                <w:numId w:val="27"/>
              </w:numPr>
              <w:spacing w:after="120"/>
              <w:jc w:val="both"/>
              <w:rPr>
                <w:bCs/>
              </w:rPr>
            </w:pPr>
            <w:r w:rsidRPr="00655F8F">
              <w:rPr>
                <w:bCs/>
              </w:rPr>
              <w:t xml:space="preserve"> Others: ________________________ (please specify)</w:t>
            </w:r>
          </w:p>
          <w:p w:rsidR="00A26B72" w:rsidRDefault="00A26B72" w:rsidP="008916F0">
            <w:pPr>
              <w:spacing w:after="120"/>
              <w:jc w:val="both"/>
              <w:rPr>
                <w:bCs/>
              </w:rPr>
            </w:pPr>
          </w:p>
          <w:p w:rsidR="008916F0" w:rsidRDefault="008916F0" w:rsidP="008916F0">
            <w:pPr>
              <w:spacing w:after="120"/>
              <w:jc w:val="both"/>
              <w:rPr>
                <w:bCs/>
              </w:rPr>
            </w:pPr>
          </w:p>
          <w:p w:rsidR="008916F0" w:rsidRDefault="008916F0" w:rsidP="008916F0">
            <w:pPr>
              <w:spacing w:after="120"/>
              <w:jc w:val="both"/>
              <w:rPr>
                <w:bCs/>
              </w:rPr>
            </w:pPr>
          </w:p>
          <w:p w:rsidR="008B19E8" w:rsidRDefault="008B19E8" w:rsidP="008916F0">
            <w:pPr>
              <w:spacing w:after="120"/>
              <w:jc w:val="both"/>
              <w:rPr>
                <w:bCs/>
              </w:rPr>
            </w:pPr>
          </w:p>
          <w:p w:rsidR="008B19E8" w:rsidRDefault="008B19E8" w:rsidP="008916F0">
            <w:pPr>
              <w:spacing w:after="120"/>
              <w:jc w:val="both"/>
              <w:rPr>
                <w:bCs/>
              </w:rPr>
            </w:pPr>
          </w:p>
          <w:p w:rsidR="008916F0" w:rsidRDefault="008916F0" w:rsidP="008916F0">
            <w:pPr>
              <w:spacing w:after="120"/>
              <w:jc w:val="both"/>
              <w:rPr>
                <w:bCs/>
              </w:rPr>
            </w:pPr>
          </w:p>
          <w:p w:rsidR="008916F0" w:rsidRPr="00655F8F" w:rsidRDefault="008916F0" w:rsidP="008916F0">
            <w:pPr>
              <w:spacing w:after="120"/>
              <w:jc w:val="both"/>
              <w:rPr>
                <w:bCs/>
              </w:rPr>
            </w:pPr>
          </w:p>
        </w:tc>
      </w:tr>
      <w:tr w:rsidR="00A26B72" w:rsidRPr="00655F8F" w:rsidTr="001317C6">
        <w:tc>
          <w:tcPr>
            <w:tcW w:w="10368" w:type="dxa"/>
            <w:gridSpan w:val="6"/>
            <w:shd w:val="clear" w:color="auto" w:fill="auto"/>
          </w:tcPr>
          <w:p w:rsidR="00A26B72" w:rsidRPr="00655F8F" w:rsidRDefault="00A26B72" w:rsidP="00A26B72">
            <w:pPr>
              <w:rPr>
                <w:bCs/>
              </w:rPr>
            </w:pPr>
            <w:r w:rsidRPr="00655F8F">
              <w:rPr>
                <w:bCs/>
              </w:rPr>
              <w:lastRenderedPageBreak/>
              <w:t>COURSE POLICY (e.g. plagiarism, academic honesty, attendance, etc.)</w:t>
            </w:r>
          </w:p>
        </w:tc>
      </w:tr>
      <w:tr w:rsidR="00A26B72" w:rsidRPr="00655F8F" w:rsidTr="001317C6">
        <w:trPr>
          <w:trHeight w:val="752"/>
        </w:trPr>
        <w:tc>
          <w:tcPr>
            <w:tcW w:w="10368" w:type="dxa"/>
            <w:gridSpan w:val="6"/>
            <w:shd w:val="clear" w:color="auto" w:fill="auto"/>
          </w:tcPr>
          <w:p w:rsidR="00A26B72" w:rsidRPr="00655F8F" w:rsidRDefault="00A26B72" w:rsidP="00A26B72">
            <w:pPr>
              <w:pStyle w:val="Default"/>
              <w:rPr>
                <w:bCs/>
                <w:color w:val="auto"/>
              </w:rPr>
            </w:pPr>
          </w:p>
          <w:p w:rsidR="00A26B72" w:rsidRPr="00655F8F" w:rsidRDefault="00A26B72" w:rsidP="00A26B72">
            <w:pPr>
              <w:pStyle w:val="Default"/>
              <w:rPr>
                <w:b/>
                <w:bCs/>
                <w:color w:val="auto"/>
              </w:rPr>
            </w:pPr>
            <w:r w:rsidRPr="00655F8F">
              <w:rPr>
                <w:b/>
                <w:bCs/>
                <w:color w:val="auto"/>
              </w:rPr>
              <w:t>Academic Honesty</w:t>
            </w:r>
          </w:p>
          <w:p w:rsidR="00A26B72" w:rsidRPr="00655F8F" w:rsidRDefault="00A26B72" w:rsidP="00A26B72">
            <w:pPr>
              <w:pStyle w:val="Default"/>
              <w:rPr>
                <w:b/>
                <w:bCs/>
                <w:color w:val="auto"/>
              </w:rPr>
            </w:pPr>
          </w:p>
          <w:p w:rsidR="00A26B72" w:rsidRPr="00655F8F" w:rsidRDefault="00A26B72" w:rsidP="00A26B72">
            <w:pPr>
              <w:pStyle w:val="Default"/>
              <w:rPr>
                <w:b/>
                <w:bCs/>
                <w:color w:val="auto"/>
              </w:rPr>
            </w:pPr>
            <w:r w:rsidRPr="00655F8F">
              <w:rPr>
                <w:bCs/>
                <w:color w:val="auto"/>
              </w:rPr>
              <w:t>Plagiarism (</w:t>
            </w:r>
            <w:hyperlink r:id="rId8" w:history="1">
              <w:r w:rsidRPr="00655F8F">
                <w:rPr>
                  <w:rStyle w:val="Hyperlink"/>
                  <w:color w:val="auto"/>
                </w:rPr>
                <w:t>http://aao.hku.hk/sy3/plan-of-study/exa-and-ass/plagiarism/</w:t>
              </w:r>
            </w:hyperlink>
            <w:r w:rsidRPr="00655F8F">
              <w:rPr>
                <w:color w:val="auto"/>
              </w:rPr>
              <w:t>)</w:t>
            </w:r>
          </w:p>
          <w:p w:rsidR="00A26B72" w:rsidRPr="00655F8F" w:rsidRDefault="00A26B72" w:rsidP="00A26B72">
            <w:pPr>
              <w:pStyle w:val="Default"/>
              <w:rPr>
                <w:b/>
                <w:bCs/>
                <w:color w:val="auto"/>
              </w:rPr>
            </w:pPr>
          </w:p>
          <w:p w:rsidR="00A26B72" w:rsidRPr="00655F8F" w:rsidRDefault="00A26B72" w:rsidP="00A26B72">
            <w:pPr>
              <w:pStyle w:val="Default"/>
              <w:rPr>
                <w:bCs/>
                <w:color w:val="auto"/>
              </w:rPr>
            </w:pPr>
            <w:r w:rsidRPr="00655F8F">
              <w:rPr>
                <w:bCs/>
                <w:color w:val="auto"/>
              </w:rPr>
              <w:t>“Plagiarism is defined as the unacknowledged use, as one’s own, of work of another person, whether or not such work has been published. It is a very serious academic offence and the University does not allow or tolerate plagiarism. Any student who commits plagiarism is liable to disciplinary action which can result in serious consequences – including expulsion from the University.</w:t>
            </w:r>
          </w:p>
          <w:p w:rsidR="00A26B72" w:rsidRPr="00655F8F" w:rsidRDefault="00A26B72" w:rsidP="00A26B72">
            <w:pPr>
              <w:pStyle w:val="Default"/>
              <w:rPr>
                <w:bCs/>
                <w:color w:val="auto"/>
              </w:rPr>
            </w:pPr>
          </w:p>
          <w:p w:rsidR="00A26B72" w:rsidRPr="00655F8F" w:rsidRDefault="00A26B72" w:rsidP="00A26B72">
            <w:pPr>
              <w:pStyle w:val="Default"/>
              <w:rPr>
                <w:bCs/>
                <w:color w:val="auto"/>
              </w:rPr>
            </w:pPr>
            <w:r w:rsidRPr="00655F8F">
              <w:rPr>
                <w:bCs/>
                <w:color w:val="auto"/>
              </w:rPr>
              <w:t>You are strongly advised to read the booklets “What is Plagiarism” and “Plagiarism and How to Avoid It” and to consult your teachers if you have any questions about how to avoid plagiarism.”</w:t>
            </w:r>
          </w:p>
          <w:p w:rsidR="00A26B72" w:rsidRPr="00655F8F" w:rsidRDefault="00A26B72" w:rsidP="00A26B72">
            <w:pPr>
              <w:pStyle w:val="Default"/>
              <w:rPr>
                <w:bCs/>
                <w:color w:val="auto"/>
              </w:rPr>
            </w:pPr>
          </w:p>
          <w:p w:rsidR="00A26B72" w:rsidRPr="00655F8F" w:rsidRDefault="00A26B72" w:rsidP="00A26B72">
            <w:pPr>
              <w:pStyle w:val="Default"/>
              <w:rPr>
                <w:bCs/>
                <w:color w:val="auto"/>
              </w:rPr>
            </w:pPr>
            <w:r w:rsidRPr="00655F8F">
              <w:rPr>
                <w:bCs/>
                <w:color w:val="auto"/>
              </w:rPr>
              <w:t>Cheating</w:t>
            </w:r>
          </w:p>
          <w:p w:rsidR="00A26B72" w:rsidRPr="00655F8F" w:rsidRDefault="00A26B72" w:rsidP="00A26B72">
            <w:pPr>
              <w:pStyle w:val="Default"/>
              <w:rPr>
                <w:bCs/>
                <w:color w:val="auto"/>
              </w:rPr>
            </w:pPr>
          </w:p>
          <w:p w:rsidR="00A26B72" w:rsidRDefault="00A26B72" w:rsidP="00A26B72">
            <w:pPr>
              <w:pStyle w:val="Default"/>
              <w:rPr>
                <w:bCs/>
                <w:color w:val="auto"/>
              </w:rPr>
            </w:pPr>
            <w:r w:rsidRPr="00655F8F">
              <w:rPr>
                <w:bCs/>
                <w:color w:val="auto"/>
              </w:rPr>
              <w:t xml:space="preserve">Cheating is another very serious academic offence. Any student who commits cheating on homework assignments or midterm or final examination will receive a grade “F” for the whole course. In addition, the case will be reported to the relevant Board of Examiners and/or the Senate of the University for further actions. </w:t>
            </w:r>
          </w:p>
          <w:p w:rsidR="0004060F" w:rsidRPr="00655F8F" w:rsidRDefault="0004060F" w:rsidP="00A26B72">
            <w:pPr>
              <w:pStyle w:val="Default"/>
              <w:rPr>
                <w:bCs/>
                <w:color w:val="auto"/>
              </w:rPr>
            </w:pPr>
          </w:p>
          <w:p w:rsidR="00A26B72" w:rsidRPr="00655F8F" w:rsidRDefault="00A26B72" w:rsidP="00A26B72">
            <w:pPr>
              <w:pStyle w:val="Default"/>
              <w:rPr>
                <w:bCs/>
                <w:color w:val="auto"/>
              </w:rPr>
            </w:pPr>
          </w:p>
          <w:p w:rsidR="00A26B72" w:rsidRPr="00655F8F" w:rsidRDefault="00A26B72" w:rsidP="00A26B72">
            <w:pPr>
              <w:pStyle w:val="Default"/>
              <w:rPr>
                <w:b/>
                <w:bCs/>
              </w:rPr>
            </w:pPr>
            <w:r w:rsidRPr="00655F8F">
              <w:rPr>
                <w:b/>
                <w:bCs/>
              </w:rPr>
              <w:t>Class Attendance and Work Load</w:t>
            </w:r>
          </w:p>
          <w:p w:rsidR="00A26B72" w:rsidRPr="00655F8F" w:rsidRDefault="00A26B72" w:rsidP="00A26B72">
            <w:pPr>
              <w:pStyle w:val="Default"/>
              <w:rPr>
                <w:b/>
                <w:bCs/>
              </w:rPr>
            </w:pPr>
          </w:p>
          <w:p w:rsidR="00A26B72" w:rsidRPr="00655F8F" w:rsidRDefault="00A26B72" w:rsidP="00A26B72">
            <w:pPr>
              <w:pStyle w:val="Default"/>
              <w:rPr>
                <w:bCs/>
              </w:rPr>
            </w:pPr>
            <w:r w:rsidRPr="00655F8F">
              <w:rPr>
                <w:bCs/>
              </w:rPr>
              <w:t xml:space="preserve">To maximize learning experience, students are strongly recommended to attend all the lectures, submit </w:t>
            </w:r>
            <w:r w:rsidR="00C52947">
              <w:rPr>
                <w:bCs/>
              </w:rPr>
              <w:t xml:space="preserve">report </w:t>
            </w:r>
            <w:r w:rsidRPr="00655F8F">
              <w:rPr>
                <w:bCs/>
              </w:rPr>
              <w:t xml:space="preserve">on time and participate actively in class and in the preparation of the </w:t>
            </w:r>
            <w:r w:rsidR="00C52947">
              <w:rPr>
                <w:bCs/>
              </w:rPr>
              <w:t>research</w:t>
            </w:r>
            <w:r w:rsidRPr="00655F8F">
              <w:rPr>
                <w:bCs/>
              </w:rPr>
              <w:t xml:space="preserve"> project. The work load of this course is quite heavy and students ar</w:t>
            </w:r>
            <w:r>
              <w:rPr>
                <w:bCs/>
              </w:rPr>
              <w:t>e expected to spend at least 133</w:t>
            </w:r>
            <w:r w:rsidRPr="00655F8F">
              <w:rPr>
                <w:bCs/>
              </w:rPr>
              <w:t xml:space="preserve"> contact/study hours as described above.</w:t>
            </w:r>
          </w:p>
          <w:p w:rsidR="00A26B72" w:rsidRPr="00655F8F" w:rsidRDefault="00A26B72" w:rsidP="00A26B72">
            <w:pPr>
              <w:pStyle w:val="Default"/>
              <w:rPr>
                <w:rFonts w:ascii="Arial" w:hAnsi="Arial" w:cs="Arial"/>
                <w:b/>
                <w:bCs/>
              </w:rPr>
            </w:pPr>
          </w:p>
          <w:p w:rsidR="00A26B72" w:rsidRPr="00655F8F" w:rsidRDefault="00A26B72" w:rsidP="00A26B72">
            <w:pPr>
              <w:pStyle w:val="Default"/>
              <w:rPr>
                <w:b/>
                <w:bCs/>
                <w:color w:val="auto"/>
              </w:rPr>
            </w:pPr>
            <w:r w:rsidRPr="00655F8F">
              <w:rPr>
                <w:b/>
                <w:bCs/>
                <w:color w:val="auto"/>
              </w:rPr>
              <w:t>Class Conduct</w:t>
            </w:r>
          </w:p>
          <w:p w:rsidR="00A26B72" w:rsidRPr="00655F8F" w:rsidRDefault="00A26B72" w:rsidP="00A26B72">
            <w:pPr>
              <w:pStyle w:val="Default"/>
              <w:rPr>
                <w:bCs/>
                <w:color w:val="auto"/>
              </w:rPr>
            </w:pPr>
          </w:p>
          <w:p w:rsidR="00A26B72" w:rsidRPr="00655F8F" w:rsidRDefault="00A26B72" w:rsidP="00A26B72">
            <w:pPr>
              <w:pStyle w:val="Default"/>
              <w:rPr>
                <w:bCs/>
                <w:color w:val="auto"/>
              </w:rPr>
            </w:pPr>
            <w:r w:rsidRPr="00655F8F">
              <w:rPr>
                <w:bCs/>
                <w:color w:val="auto"/>
              </w:rPr>
              <w:t xml:space="preserve">The guiding principle governing class conduct is mutual respect. All mobile phones must be switched off or on silent mode. No eating or drinking is allowed. Students should not disturb others in class. </w:t>
            </w:r>
          </w:p>
          <w:p w:rsidR="00A26B72" w:rsidRPr="00655F8F" w:rsidRDefault="00A26B72" w:rsidP="00A26B72">
            <w:pPr>
              <w:pStyle w:val="Default"/>
              <w:rPr>
                <w:b/>
                <w:bCs/>
                <w:color w:val="auto"/>
              </w:rPr>
            </w:pPr>
          </w:p>
        </w:tc>
      </w:tr>
      <w:tr w:rsidR="00A26B72" w:rsidRPr="00655F8F" w:rsidTr="001317C6">
        <w:tc>
          <w:tcPr>
            <w:tcW w:w="10368" w:type="dxa"/>
            <w:gridSpan w:val="6"/>
            <w:shd w:val="clear" w:color="auto" w:fill="auto"/>
          </w:tcPr>
          <w:p w:rsidR="00A26B72" w:rsidRPr="00655F8F" w:rsidRDefault="00A26B72" w:rsidP="00A26B72">
            <w:pPr>
              <w:rPr>
                <w:b/>
                <w:bCs/>
              </w:rPr>
            </w:pPr>
            <w:r w:rsidRPr="00655F8F">
              <w:rPr>
                <w:b/>
                <w:bCs/>
              </w:rPr>
              <w:t>ADDITIONAL COURSE INFORMATION</w:t>
            </w:r>
            <w:r w:rsidRPr="00655F8F">
              <w:rPr>
                <w:bCs/>
              </w:rPr>
              <w:t xml:space="preserve"> (</w:t>
            </w:r>
            <w:r w:rsidRPr="00655F8F">
              <w:rPr>
                <w:bCs/>
                <w:iCs/>
              </w:rPr>
              <w:t>e.g. e-learning platforms &amp; materials, penalty for late assignments, etc.)</w:t>
            </w:r>
          </w:p>
        </w:tc>
      </w:tr>
      <w:tr w:rsidR="00A26B72" w:rsidRPr="00655F8F" w:rsidTr="001317C6">
        <w:tc>
          <w:tcPr>
            <w:tcW w:w="10368" w:type="dxa"/>
            <w:gridSpan w:val="6"/>
            <w:shd w:val="clear" w:color="auto" w:fill="auto"/>
          </w:tcPr>
          <w:p w:rsidR="00A26B72" w:rsidRPr="00655F8F" w:rsidRDefault="00A26B72" w:rsidP="00A26B72">
            <w:pPr>
              <w:jc w:val="both"/>
              <w:rPr>
                <w:b/>
                <w:bCs/>
              </w:rPr>
            </w:pPr>
          </w:p>
          <w:p w:rsidR="00A26B72" w:rsidRPr="00655F8F" w:rsidRDefault="00A26B72" w:rsidP="00A26B72">
            <w:pPr>
              <w:jc w:val="both"/>
              <w:rPr>
                <w:b/>
                <w:bCs/>
              </w:rPr>
            </w:pPr>
            <w:r w:rsidRPr="00655F8F">
              <w:rPr>
                <w:b/>
                <w:bCs/>
              </w:rPr>
              <w:t>Penalty for Late Submission of Assignments and Term Project</w:t>
            </w:r>
          </w:p>
          <w:p w:rsidR="00A26B72" w:rsidRPr="00655F8F" w:rsidRDefault="00A26B72" w:rsidP="00A26B72">
            <w:pPr>
              <w:jc w:val="both"/>
              <w:rPr>
                <w:b/>
                <w:bCs/>
              </w:rPr>
            </w:pPr>
          </w:p>
          <w:p w:rsidR="00A26B72" w:rsidRPr="00655F8F" w:rsidRDefault="00A26B72" w:rsidP="00A26B72">
            <w:pPr>
              <w:jc w:val="both"/>
              <w:rPr>
                <w:bCs/>
              </w:rPr>
            </w:pPr>
            <w:r w:rsidRPr="00655F8F">
              <w:rPr>
                <w:bCs/>
              </w:rPr>
              <w:t>Any late submission of homework assignments, cases, or the Term Project</w:t>
            </w:r>
            <w:r w:rsidRPr="00655F8F">
              <w:t xml:space="preserve"> </w:t>
            </w:r>
            <w:r w:rsidRPr="00655F8F">
              <w:rPr>
                <w:bCs/>
              </w:rPr>
              <w:t xml:space="preserve">will be subject to a 50% penalty deduction of the respective total marks per calendar day after 11:59 pm of the due date, unless prior written permission is obtained from the Instructor under special circumstances, e.g. medical leave. </w:t>
            </w:r>
          </w:p>
          <w:p w:rsidR="00A26B72" w:rsidRPr="00655F8F" w:rsidRDefault="00A26B72" w:rsidP="00A26B72">
            <w:pPr>
              <w:jc w:val="both"/>
              <w:rPr>
                <w:b/>
                <w:bCs/>
              </w:rPr>
            </w:pPr>
          </w:p>
        </w:tc>
      </w:tr>
    </w:tbl>
    <w:p w:rsidR="00592CEF" w:rsidRPr="00655F8F" w:rsidRDefault="00592CEF" w:rsidP="006C45AE">
      <w:pPr>
        <w:jc w:val="center"/>
        <w:rPr>
          <w:b/>
          <w:u w:val="single"/>
        </w:rPr>
      </w:pPr>
    </w:p>
    <w:sectPr w:rsidR="00592CEF" w:rsidRPr="00655F8F" w:rsidSect="001317C6">
      <w:footerReference w:type="default" r:id="rId9"/>
      <w:pgSz w:w="12240" w:h="15840"/>
      <w:pgMar w:top="1008" w:right="720" w:bottom="1008" w:left="720"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0EF" w:rsidRDefault="000760EF" w:rsidP="006B32C4">
      <w:r>
        <w:separator/>
      </w:r>
    </w:p>
  </w:endnote>
  <w:endnote w:type="continuationSeparator" w:id="0">
    <w:p w:rsidR="000760EF" w:rsidRDefault="000760EF"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A06" w:rsidRPr="00D22A06" w:rsidRDefault="00D22A06">
    <w:pPr>
      <w:pStyle w:val="Footer"/>
      <w:jc w:val="center"/>
      <w:rPr>
        <w:sz w:val="16"/>
        <w:szCs w:val="16"/>
      </w:rPr>
    </w:pPr>
    <w:r w:rsidRPr="00D22A06">
      <w:rPr>
        <w:sz w:val="16"/>
        <w:szCs w:val="16"/>
      </w:rPr>
      <w:fldChar w:fldCharType="begin"/>
    </w:r>
    <w:r w:rsidRPr="00D22A06">
      <w:rPr>
        <w:sz w:val="16"/>
        <w:szCs w:val="16"/>
      </w:rPr>
      <w:instrText xml:space="preserve"> PAGE   \* MERGEFORMAT </w:instrText>
    </w:r>
    <w:r w:rsidRPr="00D22A06">
      <w:rPr>
        <w:sz w:val="16"/>
        <w:szCs w:val="16"/>
      </w:rPr>
      <w:fldChar w:fldCharType="separate"/>
    </w:r>
    <w:r w:rsidR="008B19E8">
      <w:rPr>
        <w:noProof/>
        <w:sz w:val="16"/>
        <w:szCs w:val="16"/>
      </w:rPr>
      <w:t>5</w:t>
    </w:r>
    <w:r w:rsidRPr="00D22A06">
      <w:rPr>
        <w:noProof/>
        <w:sz w:val="16"/>
        <w:szCs w:val="16"/>
      </w:rPr>
      <w:fldChar w:fldCharType="end"/>
    </w:r>
  </w:p>
  <w:p w:rsidR="00D22A06" w:rsidRDefault="00D2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0EF" w:rsidRDefault="000760EF" w:rsidP="006B32C4">
      <w:r>
        <w:separator/>
      </w:r>
    </w:p>
  </w:footnote>
  <w:footnote w:type="continuationSeparator" w:id="0">
    <w:p w:rsidR="000760EF" w:rsidRDefault="000760EF" w:rsidP="006B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763"/>
    <w:multiLevelType w:val="hybridMultilevel"/>
    <w:tmpl w:val="BF689240"/>
    <w:lvl w:ilvl="0" w:tplc="A74E0C06">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638E4"/>
    <w:multiLevelType w:val="hybridMultilevel"/>
    <w:tmpl w:val="8A8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790"/>
    <w:multiLevelType w:val="hybridMultilevel"/>
    <w:tmpl w:val="43A0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4D0B"/>
    <w:multiLevelType w:val="hybridMultilevel"/>
    <w:tmpl w:val="3E02432C"/>
    <w:lvl w:ilvl="0" w:tplc="41F23BE2">
      <w:start w:val="1"/>
      <w:numFmt w:val="decimal"/>
      <w:lvlText w:val="%1."/>
      <w:lvlJc w:val="left"/>
      <w:pPr>
        <w:tabs>
          <w:tab w:val="num" w:pos="360"/>
        </w:tabs>
        <w:ind w:left="360" w:hanging="360"/>
      </w:pPr>
      <w:rPr>
        <w:rFonts w:cs="Times New Roman"/>
        <w:b w:val="0"/>
        <w:bCs w:val="0"/>
        <w:color w:val="365F9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D11EAF"/>
    <w:multiLevelType w:val="hybridMultilevel"/>
    <w:tmpl w:val="C964B4E4"/>
    <w:lvl w:ilvl="0" w:tplc="8CDC52B2">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171526"/>
    <w:multiLevelType w:val="hybridMultilevel"/>
    <w:tmpl w:val="C3D2F9B2"/>
    <w:lvl w:ilvl="0" w:tplc="11BCD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404D9D"/>
    <w:multiLevelType w:val="hybridMultilevel"/>
    <w:tmpl w:val="81E2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2696"/>
    <w:multiLevelType w:val="hybridMultilevel"/>
    <w:tmpl w:val="182A791C"/>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7861328"/>
    <w:multiLevelType w:val="hybridMultilevel"/>
    <w:tmpl w:val="430475EA"/>
    <w:lvl w:ilvl="0" w:tplc="E392FA24">
      <w:start w:val="1"/>
      <w:numFmt w:val="decimal"/>
      <w:lvlText w:val="PLO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81D59"/>
    <w:multiLevelType w:val="hybridMultilevel"/>
    <w:tmpl w:val="FFD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E251F"/>
    <w:multiLevelType w:val="hybridMultilevel"/>
    <w:tmpl w:val="944EF50E"/>
    <w:lvl w:ilvl="0" w:tplc="B4828F46">
      <w:start w:val="1"/>
      <w:numFmt w:val="decimal"/>
      <w:lvlText w:val="%1."/>
      <w:lvlJc w:val="left"/>
      <w:pPr>
        <w:ind w:left="360" w:hanging="360"/>
      </w:pPr>
      <w:rPr>
        <w:rFonts w:ascii="Arial" w:eastAsia="PMingLiU" w:hAnsi="Arial" w:cs="Arial"/>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B7AA3"/>
    <w:multiLevelType w:val="hybridMultilevel"/>
    <w:tmpl w:val="08143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542CE"/>
    <w:multiLevelType w:val="hybridMultilevel"/>
    <w:tmpl w:val="5754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F06C7"/>
    <w:multiLevelType w:val="hybridMultilevel"/>
    <w:tmpl w:val="53D22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A65B4"/>
    <w:multiLevelType w:val="hybridMultilevel"/>
    <w:tmpl w:val="DA28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56419"/>
    <w:multiLevelType w:val="hybridMultilevel"/>
    <w:tmpl w:val="B4B6363C"/>
    <w:lvl w:ilvl="0" w:tplc="05DC078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7479E"/>
    <w:multiLevelType w:val="hybridMultilevel"/>
    <w:tmpl w:val="573C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4AEE"/>
    <w:multiLevelType w:val="hybridMultilevel"/>
    <w:tmpl w:val="98464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64968"/>
    <w:multiLevelType w:val="hybridMultilevel"/>
    <w:tmpl w:val="C756E7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3EB276F4"/>
    <w:multiLevelType w:val="hybridMultilevel"/>
    <w:tmpl w:val="657A97EA"/>
    <w:lvl w:ilvl="0" w:tplc="7C5A2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0287D"/>
    <w:multiLevelType w:val="hybridMultilevel"/>
    <w:tmpl w:val="EBEC56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E8410B"/>
    <w:multiLevelType w:val="hybridMultilevel"/>
    <w:tmpl w:val="B49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F45C5"/>
    <w:multiLevelType w:val="hybridMultilevel"/>
    <w:tmpl w:val="AE64B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E6C37"/>
    <w:multiLevelType w:val="hybridMultilevel"/>
    <w:tmpl w:val="A4AAA9A4"/>
    <w:lvl w:ilvl="0" w:tplc="1A00E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E4752"/>
    <w:multiLevelType w:val="hybridMultilevel"/>
    <w:tmpl w:val="A4560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493223"/>
    <w:multiLevelType w:val="hybridMultilevel"/>
    <w:tmpl w:val="281A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B52AB"/>
    <w:multiLevelType w:val="hybridMultilevel"/>
    <w:tmpl w:val="42169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74502"/>
    <w:multiLevelType w:val="hybridMultilevel"/>
    <w:tmpl w:val="54FC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D651F"/>
    <w:multiLevelType w:val="hybridMultilevel"/>
    <w:tmpl w:val="DE9CA856"/>
    <w:lvl w:ilvl="0" w:tplc="E392FA24">
      <w:start w:val="1"/>
      <w:numFmt w:val="decimal"/>
      <w:lvlText w:val="PLO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77E87"/>
    <w:multiLevelType w:val="hybridMultilevel"/>
    <w:tmpl w:val="D98685DC"/>
    <w:lvl w:ilvl="0" w:tplc="C6F663A8">
      <w:start w:val="1"/>
      <w:numFmt w:val="bullet"/>
      <w:lvlText w:val=""/>
      <w:lvlJc w:val="left"/>
      <w:pPr>
        <w:tabs>
          <w:tab w:val="num" w:pos="480"/>
        </w:tabs>
        <w:ind w:left="480" w:hanging="480"/>
      </w:pPr>
      <w:rPr>
        <w:rFonts w:ascii="Wingdings" w:hAnsi="Wingdings" w:hint="default"/>
        <w:color w:val="auto"/>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F7C388D"/>
    <w:multiLevelType w:val="hybridMultilevel"/>
    <w:tmpl w:val="91A61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1662A"/>
    <w:multiLevelType w:val="hybridMultilevel"/>
    <w:tmpl w:val="2F32F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97CEB"/>
    <w:multiLevelType w:val="hybridMultilevel"/>
    <w:tmpl w:val="2A64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51D8A"/>
    <w:multiLevelType w:val="hybridMultilevel"/>
    <w:tmpl w:val="FFDEA810"/>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EFD78D3"/>
    <w:multiLevelType w:val="hybridMultilevel"/>
    <w:tmpl w:val="B704B06C"/>
    <w:lvl w:ilvl="0" w:tplc="6B50397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9"/>
  </w:num>
  <w:num w:numId="2">
    <w:abstractNumId w:val="23"/>
  </w:num>
  <w:num w:numId="3">
    <w:abstractNumId w:val="19"/>
  </w:num>
  <w:num w:numId="4">
    <w:abstractNumId w:val="0"/>
  </w:num>
  <w:num w:numId="5">
    <w:abstractNumId w:val="4"/>
  </w:num>
  <w:num w:numId="6">
    <w:abstractNumId w:val="34"/>
  </w:num>
  <w:num w:numId="7">
    <w:abstractNumId w:val="17"/>
  </w:num>
  <w:num w:numId="8">
    <w:abstractNumId w:val="30"/>
  </w:num>
  <w:num w:numId="9">
    <w:abstractNumId w:val="27"/>
  </w:num>
  <w:num w:numId="10">
    <w:abstractNumId w:val="32"/>
  </w:num>
  <w:num w:numId="11">
    <w:abstractNumId w:val="6"/>
  </w:num>
  <w:num w:numId="12">
    <w:abstractNumId w:val="2"/>
  </w:num>
  <w:num w:numId="13">
    <w:abstractNumId w:val="12"/>
  </w:num>
  <w:num w:numId="14">
    <w:abstractNumId w:val="21"/>
  </w:num>
  <w:num w:numId="15">
    <w:abstractNumId w:val="33"/>
  </w:num>
  <w:num w:numId="16">
    <w:abstractNumId w:val="18"/>
  </w:num>
  <w:num w:numId="17">
    <w:abstractNumId w:val="7"/>
  </w:num>
  <w:num w:numId="18">
    <w:abstractNumId w:val="20"/>
  </w:num>
  <w:num w:numId="19">
    <w:abstractNumId w:val="1"/>
  </w:num>
  <w:num w:numId="20">
    <w:abstractNumId w:val="22"/>
  </w:num>
  <w:num w:numId="21">
    <w:abstractNumId w:val="31"/>
  </w:num>
  <w:num w:numId="22">
    <w:abstractNumId w:val="13"/>
  </w:num>
  <w:num w:numId="23">
    <w:abstractNumId w:val="16"/>
  </w:num>
  <w:num w:numId="24">
    <w:abstractNumId w:val="11"/>
  </w:num>
  <w:num w:numId="25">
    <w:abstractNumId w:val="26"/>
  </w:num>
  <w:num w:numId="26">
    <w:abstractNumId w:val="25"/>
  </w:num>
  <w:num w:numId="27">
    <w:abstractNumId w:val="15"/>
  </w:num>
  <w:num w:numId="28">
    <w:abstractNumId w:val="14"/>
  </w:num>
  <w:num w:numId="29">
    <w:abstractNumId w:val="24"/>
  </w:num>
  <w:num w:numId="30">
    <w:abstractNumId w:val="3"/>
  </w:num>
  <w:num w:numId="31">
    <w:abstractNumId w:val="28"/>
  </w:num>
  <w:num w:numId="32">
    <w:abstractNumId w:val="8"/>
  </w:num>
  <w:num w:numId="33">
    <w:abstractNumId w:val="10"/>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F6"/>
    <w:rsid w:val="00003E56"/>
    <w:rsid w:val="000072F0"/>
    <w:rsid w:val="000079DC"/>
    <w:rsid w:val="00017C49"/>
    <w:rsid w:val="00026D53"/>
    <w:rsid w:val="000350C6"/>
    <w:rsid w:val="0004060F"/>
    <w:rsid w:val="00041CD0"/>
    <w:rsid w:val="0004321B"/>
    <w:rsid w:val="00046285"/>
    <w:rsid w:val="000479AB"/>
    <w:rsid w:val="00050B25"/>
    <w:rsid w:val="0005167F"/>
    <w:rsid w:val="000533ED"/>
    <w:rsid w:val="00057A44"/>
    <w:rsid w:val="000647ED"/>
    <w:rsid w:val="00066893"/>
    <w:rsid w:val="00071FFD"/>
    <w:rsid w:val="00075B6E"/>
    <w:rsid w:val="000760EF"/>
    <w:rsid w:val="00077B87"/>
    <w:rsid w:val="00080242"/>
    <w:rsid w:val="0008142A"/>
    <w:rsid w:val="00082182"/>
    <w:rsid w:val="000831E7"/>
    <w:rsid w:val="000837AD"/>
    <w:rsid w:val="00084434"/>
    <w:rsid w:val="0008446A"/>
    <w:rsid w:val="000850F9"/>
    <w:rsid w:val="00085F2A"/>
    <w:rsid w:val="00090035"/>
    <w:rsid w:val="00090A41"/>
    <w:rsid w:val="00091D8C"/>
    <w:rsid w:val="00092FDB"/>
    <w:rsid w:val="00094010"/>
    <w:rsid w:val="00094EAC"/>
    <w:rsid w:val="000A2206"/>
    <w:rsid w:val="000B2FD2"/>
    <w:rsid w:val="000B35A8"/>
    <w:rsid w:val="000C037C"/>
    <w:rsid w:val="000C4945"/>
    <w:rsid w:val="000C6782"/>
    <w:rsid w:val="000C7EC9"/>
    <w:rsid w:val="000D3440"/>
    <w:rsid w:val="000D430B"/>
    <w:rsid w:val="000D4C2A"/>
    <w:rsid w:val="000D7D78"/>
    <w:rsid w:val="000D7D98"/>
    <w:rsid w:val="000E07FF"/>
    <w:rsid w:val="000E20C3"/>
    <w:rsid w:val="000E4A51"/>
    <w:rsid w:val="000E7B6F"/>
    <w:rsid w:val="000F0199"/>
    <w:rsid w:val="000F1C0A"/>
    <w:rsid w:val="000F460B"/>
    <w:rsid w:val="000F607F"/>
    <w:rsid w:val="00104181"/>
    <w:rsid w:val="00121C04"/>
    <w:rsid w:val="0012753E"/>
    <w:rsid w:val="001317C6"/>
    <w:rsid w:val="001403DB"/>
    <w:rsid w:val="00145C8F"/>
    <w:rsid w:val="00151F9D"/>
    <w:rsid w:val="00153F9F"/>
    <w:rsid w:val="0015468B"/>
    <w:rsid w:val="00165D5B"/>
    <w:rsid w:val="00177438"/>
    <w:rsid w:val="00180E8C"/>
    <w:rsid w:val="0018315E"/>
    <w:rsid w:val="00191D04"/>
    <w:rsid w:val="00193284"/>
    <w:rsid w:val="00193CE3"/>
    <w:rsid w:val="00194C0C"/>
    <w:rsid w:val="001A36B4"/>
    <w:rsid w:val="001A3AEE"/>
    <w:rsid w:val="001A4958"/>
    <w:rsid w:val="001B016F"/>
    <w:rsid w:val="001B1747"/>
    <w:rsid w:val="001B3BAD"/>
    <w:rsid w:val="001B3BE7"/>
    <w:rsid w:val="001B4E06"/>
    <w:rsid w:val="001B5D3B"/>
    <w:rsid w:val="001C1538"/>
    <w:rsid w:val="001C301A"/>
    <w:rsid w:val="001D023D"/>
    <w:rsid w:val="001D7F6C"/>
    <w:rsid w:val="001E2788"/>
    <w:rsid w:val="001E49E5"/>
    <w:rsid w:val="001E4E7E"/>
    <w:rsid w:val="001E5EB6"/>
    <w:rsid w:val="001E747E"/>
    <w:rsid w:val="001F1F3E"/>
    <w:rsid w:val="001F2141"/>
    <w:rsid w:val="001F4CEC"/>
    <w:rsid w:val="001F60D0"/>
    <w:rsid w:val="002007E5"/>
    <w:rsid w:val="00202AD2"/>
    <w:rsid w:val="00204009"/>
    <w:rsid w:val="00207CE6"/>
    <w:rsid w:val="00213C4F"/>
    <w:rsid w:val="0021561C"/>
    <w:rsid w:val="00224B9C"/>
    <w:rsid w:val="002322B0"/>
    <w:rsid w:val="00232952"/>
    <w:rsid w:val="00234AF5"/>
    <w:rsid w:val="00237F58"/>
    <w:rsid w:val="00241151"/>
    <w:rsid w:val="00241DDB"/>
    <w:rsid w:val="002456CA"/>
    <w:rsid w:val="0024713D"/>
    <w:rsid w:val="002524E6"/>
    <w:rsid w:val="00256F2E"/>
    <w:rsid w:val="00256FFB"/>
    <w:rsid w:val="00260FB8"/>
    <w:rsid w:val="00261E3F"/>
    <w:rsid w:val="00263FB3"/>
    <w:rsid w:val="00267657"/>
    <w:rsid w:val="00271AB6"/>
    <w:rsid w:val="00275C70"/>
    <w:rsid w:val="0027675E"/>
    <w:rsid w:val="0027746D"/>
    <w:rsid w:val="00280047"/>
    <w:rsid w:val="00280448"/>
    <w:rsid w:val="002847B2"/>
    <w:rsid w:val="00284E73"/>
    <w:rsid w:val="0028586E"/>
    <w:rsid w:val="00287B00"/>
    <w:rsid w:val="002A199F"/>
    <w:rsid w:val="002A5029"/>
    <w:rsid w:val="002A5603"/>
    <w:rsid w:val="002B36DA"/>
    <w:rsid w:val="002B3D53"/>
    <w:rsid w:val="002C1796"/>
    <w:rsid w:val="002C226D"/>
    <w:rsid w:val="002C2A71"/>
    <w:rsid w:val="002C6012"/>
    <w:rsid w:val="002D1925"/>
    <w:rsid w:val="002D4730"/>
    <w:rsid w:val="002E161D"/>
    <w:rsid w:val="002E6662"/>
    <w:rsid w:val="002F0E07"/>
    <w:rsid w:val="002F19E4"/>
    <w:rsid w:val="002F4267"/>
    <w:rsid w:val="00306F74"/>
    <w:rsid w:val="00307C97"/>
    <w:rsid w:val="0031051A"/>
    <w:rsid w:val="00312BB7"/>
    <w:rsid w:val="0031781C"/>
    <w:rsid w:val="00317D67"/>
    <w:rsid w:val="00324DF5"/>
    <w:rsid w:val="00326155"/>
    <w:rsid w:val="0032638B"/>
    <w:rsid w:val="0033051E"/>
    <w:rsid w:val="00330CFE"/>
    <w:rsid w:val="00336722"/>
    <w:rsid w:val="0033677C"/>
    <w:rsid w:val="0034483C"/>
    <w:rsid w:val="00351499"/>
    <w:rsid w:val="00354C80"/>
    <w:rsid w:val="0035539E"/>
    <w:rsid w:val="00355F9A"/>
    <w:rsid w:val="00357709"/>
    <w:rsid w:val="00360C20"/>
    <w:rsid w:val="003613AA"/>
    <w:rsid w:val="00363033"/>
    <w:rsid w:val="00363131"/>
    <w:rsid w:val="0036634D"/>
    <w:rsid w:val="003666F8"/>
    <w:rsid w:val="003746B1"/>
    <w:rsid w:val="00375B22"/>
    <w:rsid w:val="00383D08"/>
    <w:rsid w:val="00387043"/>
    <w:rsid w:val="00390039"/>
    <w:rsid w:val="003955CA"/>
    <w:rsid w:val="003A29F2"/>
    <w:rsid w:val="003A425A"/>
    <w:rsid w:val="003A4BEB"/>
    <w:rsid w:val="003A5FB7"/>
    <w:rsid w:val="003A68B2"/>
    <w:rsid w:val="003A6BCC"/>
    <w:rsid w:val="003B0845"/>
    <w:rsid w:val="003B0E6D"/>
    <w:rsid w:val="003B22E2"/>
    <w:rsid w:val="003B6BDE"/>
    <w:rsid w:val="003C241E"/>
    <w:rsid w:val="003C31B7"/>
    <w:rsid w:val="003C34FE"/>
    <w:rsid w:val="003C75FB"/>
    <w:rsid w:val="003D1586"/>
    <w:rsid w:val="003D1DEB"/>
    <w:rsid w:val="003D317E"/>
    <w:rsid w:val="003E4A59"/>
    <w:rsid w:val="003E51E8"/>
    <w:rsid w:val="003E523A"/>
    <w:rsid w:val="003E5B7F"/>
    <w:rsid w:val="003E6999"/>
    <w:rsid w:val="003E6B70"/>
    <w:rsid w:val="003E70AF"/>
    <w:rsid w:val="003E7F0B"/>
    <w:rsid w:val="003F216B"/>
    <w:rsid w:val="003F2F68"/>
    <w:rsid w:val="003F3631"/>
    <w:rsid w:val="003F45C4"/>
    <w:rsid w:val="003F4A76"/>
    <w:rsid w:val="003F69AE"/>
    <w:rsid w:val="003F6B25"/>
    <w:rsid w:val="00401329"/>
    <w:rsid w:val="00401C7A"/>
    <w:rsid w:val="00410815"/>
    <w:rsid w:val="00410A34"/>
    <w:rsid w:val="004123BF"/>
    <w:rsid w:val="00417827"/>
    <w:rsid w:val="00421E36"/>
    <w:rsid w:val="004236BB"/>
    <w:rsid w:val="00423893"/>
    <w:rsid w:val="00425481"/>
    <w:rsid w:val="00432632"/>
    <w:rsid w:val="004348ED"/>
    <w:rsid w:val="00437246"/>
    <w:rsid w:val="00441406"/>
    <w:rsid w:val="004442F4"/>
    <w:rsid w:val="00453AA2"/>
    <w:rsid w:val="004540ED"/>
    <w:rsid w:val="00455497"/>
    <w:rsid w:val="0045674D"/>
    <w:rsid w:val="004602A7"/>
    <w:rsid w:val="004712D0"/>
    <w:rsid w:val="00471702"/>
    <w:rsid w:val="004759D3"/>
    <w:rsid w:val="004811DB"/>
    <w:rsid w:val="00483AF3"/>
    <w:rsid w:val="00485C79"/>
    <w:rsid w:val="004861FD"/>
    <w:rsid w:val="004933FF"/>
    <w:rsid w:val="00493F91"/>
    <w:rsid w:val="004A0933"/>
    <w:rsid w:val="004A487D"/>
    <w:rsid w:val="004A5256"/>
    <w:rsid w:val="004B1297"/>
    <w:rsid w:val="004B1D24"/>
    <w:rsid w:val="004B43FC"/>
    <w:rsid w:val="004B4BAA"/>
    <w:rsid w:val="004C2E91"/>
    <w:rsid w:val="004C5004"/>
    <w:rsid w:val="004C6356"/>
    <w:rsid w:val="004C75FE"/>
    <w:rsid w:val="004D315F"/>
    <w:rsid w:val="004D6B39"/>
    <w:rsid w:val="004D7BD4"/>
    <w:rsid w:val="004E0636"/>
    <w:rsid w:val="004E1422"/>
    <w:rsid w:val="004E7977"/>
    <w:rsid w:val="004F0965"/>
    <w:rsid w:val="004F4C89"/>
    <w:rsid w:val="004F52D6"/>
    <w:rsid w:val="004F6F12"/>
    <w:rsid w:val="004F72FF"/>
    <w:rsid w:val="005011E8"/>
    <w:rsid w:val="0050385B"/>
    <w:rsid w:val="00503E8C"/>
    <w:rsid w:val="0050541A"/>
    <w:rsid w:val="00506D96"/>
    <w:rsid w:val="00507BB3"/>
    <w:rsid w:val="00510B20"/>
    <w:rsid w:val="00511F0B"/>
    <w:rsid w:val="00512823"/>
    <w:rsid w:val="00514EEE"/>
    <w:rsid w:val="005168A2"/>
    <w:rsid w:val="00521BDC"/>
    <w:rsid w:val="00521FDB"/>
    <w:rsid w:val="005224A5"/>
    <w:rsid w:val="00532CE0"/>
    <w:rsid w:val="00533E2C"/>
    <w:rsid w:val="00534F7F"/>
    <w:rsid w:val="005363CD"/>
    <w:rsid w:val="005378DD"/>
    <w:rsid w:val="00537A18"/>
    <w:rsid w:val="005417D7"/>
    <w:rsid w:val="005479CB"/>
    <w:rsid w:val="00547A5B"/>
    <w:rsid w:val="00553403"/>
    <w:rsid w:val="00554828"/>
    <w:rsid w:val="005566D4"/>
    <w:rsid w:val="00557766"/>
    <w:rsid w:val="00561EBF"/>
    <w:rsid w:val="00564F50"/>
    <w:rsid w:val="00567623"/>
    <w:rsid w:val="00572F99"/>
    <w:rsid w:val="0057591A"/>
    <w:rsid w:val="00581E3A"/>
    <w:rsid w:val="00582BFA"/>
    <w:rsid w:val="005878C4"/>
    <w:rsid w:val="00587DF6"/>
    <w:rsid w:val="00592CEF"/>
    <w:rsid w:val="00596E62"/>
    <w:rsid w:val="0059729B"/>
    <w:rsid w:val="005A0B5E"/>
    <w:rsid w:val="005A2212"/>
    <w:rsid w:val="005A7014"/>
    <w:rsid w:val="005A706F"/>
    <w:rsid w:val="005B21E0"/>
    <w:rsid w:val="005B3205"/>
    <w:rsid w:val="005B71C2"/>
    <w:rsid w:val="005C2E55"/>
    <w:rsid w:val="005C4022"/>
    <w:rsid w:val="005C57C5"/>
    <w:rsid w:val="005E1095"/>
    <w:rsid w:val="005E77A1"/>
    <w:rsid w:val="005F52D0"/>
    <w:rsid w:val="0060358B"/>
    <w:rsid w:val="00604F2A"/>
    <w:rsid w:val="00612A0D"/>
    <w:rsid w:val="00612A5D"/>
    <w:rsid w:val="00614FF7"/>
    <w:rsid w:val="006157AF"/>
    <w:rsid w:val="00620527"/>
    <w:rsid w:val="00621A8B"/>
    <w:rsid w:val="006232D7"/>
    <w:rsid w:val="00623D35"/>
    <w:rsid w:val="00625418"/>
    <w:rsid w:val="00627C00"/>
    <w:rsid w:val="00632FC4"/>
    <w:rsid w:val="006344A5"/>
    <w:rsid w:val="00634D43"/>
    <w:rsid w:val="00635AB1"/>
    <w:rsid w:val="00636D1D"/>
    <w:rsid w:val="006404BC"/>
    <w:rsid w:val="00640CC1"/>
    <w:rsid w:val="00641290"/>
    <w:rsid w:val="006422D7"/>
    <w:rsid w:val="006435BD"/>
    <w:rsid w:val="00647258"/>
    <w:rsid w:val="00653D44"/>
    <w:rsid w:val="00653FDD"/>
    <w:rsid w:val="0065549B"/>
    <w:rsid w:val="0065589B"/>
    <w:rsid w:val="00655F8F"/>
    <w:rsid w:val="0065777A"/>
    <w:rsid w:val="00657D1C"/>
    <w:rsid w:val="00661CE5"/>
    <w:rsid w:val="006622C0"/>
    <w:rsid w:val="00667485"/>
    <w:rsid w:val="00671F92"/>
    <w:rsid w:val="00674711"/>
    <w:rsid w:val="00675E12"/>
    <w:rsid w:val="0067676C"/>
    <w:rsid w:val="006836F9"/>
    <w:rsid w:val="00684E52"/>
    <w:rsid w:val="00686179"/>
    <w:rsid w:val="006916C7"/>
    <w:rsid w:val="00692D30"/>
    <w:rsid w:val="0069304F"/>
    <w:rsid w:val="006950D9"/>
    <w:rsid w:val="006958F4"/>
    <w:rsid w:val="006969E4"/>
    <w:rsid w:val="00696AC5"/>
    <w:rsid w:val="006B32C4"/>
    <w:rsid w:val="006B6F8E"/>
    <w:rsid w:val="006B70F9"/>
    <w:rsid w:val="006C15B7"/>
    <w:rsid w:val="006C45AE"/>
    <w:rsid w:val="006C6681"/>
    <w:rsid w:val="006C6795"/>
    <w:rsid w:val="006C7221"/>
    <w:rsid w:val="006D48B0"/>
    <w:rsid w:val="006D5713"/>
    <w:rsid w:val="006D66BA"/>
    <w:rsid w:val="006E6114"/>
    <w:rsid w:val="006E7038"/>
    <w:rsid w:val="006F03DF"/>
    <w:rsid w:val="006F3072"/>
    <w:rsid w:val="006F369E"/>
    <w:rsid w:val="006F3D4B"/>
    <w:rsid w:val="00700234"/>
    <w:rsid w:val="007019E8"/>
    <w:rsid w:val="007029E7"/>
    <w:rsid w:val="007068FA"/>
    <w:rsid w:val="00713AD1"/>
    <w:rsid w:val="00713F72"/>
    <w:rsid w:val="00714D8B"/>
    <w:rsid w:val="0071673A"/>
    <w:rsid w:val="0072198E"/>
    <w:rsid w:val="00723371"/>
    <w:rsid w:val="00724182"/>
    <w:rsid w:val="00724B6C"/>
    <w:rsid w:val="00725C4E"/>
    <w:rsid w:val="007273E5"/>
    <w:rsid w:val="007278E2"/>
    <w:rsid w:val="00733A45"/>
    <w:rsid w:val="00734452"/>
    <w:rsid w:val="00734AEC"/>
    <w:rsid w:val="007372F7"/>
    <w:rsid w:val="0074127C"/>
    <w:rsid w:val="00744272"/>
    <w:rsid w:val="00751BFA"/>
    <w:rsid w:val="007528C6"/>
    <w:rsid w:val="0075652F"/>
    <w:rsid w:val="0076157A"/>
    <w:rsid w:val="00762289"/>
    <w:rsid w:val="00765821"/>
    <w:rsid w:val="007659BD"/>
    <w:rsid w:val="00775487"/>
    <w:rsid w:val="007760EB"/>
    <w:rsid w:val="00776AD7"/>
    <w:rsid w:val="00781435"/>
    <w:rsid w:val="00782228"/>
    <w:rsid w:val="007A4793"/>
    <w:rsid w:val="007A48CA"/>
    <w:rsid w:val="007A4D59"/>
    <w:rsid w:val="007B0004"/>
    <w:rsid w:val="007B0280"/>
    <w:rsid w:val="007B02D0"/>
    <w:rsid w:val="007B3AB3"/>
    <w:rsid w:val="007B3DB8"/>
    <w:rsid w:val="007B4263"/>
    <w:rsid w:val="007B79A6"/>
    <w:rsid w:val="007C0C1A"/>
    <w:rsid w:val="007C1FE3"/>
    <w:rsid w:val="007C2C56"/>
    <w:rsid w:val="007D7309"/>
    <w:rsid w:val="007E65A2"/>
    <w:rsid w:val="007E74F6"/>
    <w:rsid w:val="007F4509"/>
    <w:rsid w:val="007F636A"/>
    <w:rsid w:val="0080522C"/>
    <w:rsid w:val="00810046"/>
    <w:rsid w:val="00810D73"/>
    <w:rsid w:val="00811227"/>
    <w:rsid w:val="00813958"/>
    <w:rsid w:val="0081403B"/>
    <w:rsid w:val="00814449"/>
    <w:rsid w:val="00815818"/>
    <w:rsid w:val="00816137"/>
    <w:rsid w:val="00820671"/>
    <w:rsid w:val="00820DCF"/>
    <w:rsid w:val="00821916"/>
    <w:rsid w:val="008231D1"/>
    <w:rsid w:val="008262C3"/>
    <w:rsid w:val="008359D7"/>
    <w:rsid w:val="0084127E"/>
    <w:rsid w:val="00843FCE"/>
    <w:rsid w:val="00851E2C"/>
    <w:rsid w:val="00854509"/>
    <w:rsid w:val="008560C6"/>
    <w:rsid w:val="00856208"/>
    <w:rsid w:val="00856E3A"/>
    <w:rsid w:val="0085735F"/>
    <w:rsid w:val="00857D88"/>
    <w:rsid w:val="008610D3"/>
    <w:rsid w:val="0086111A"/>
    <w:rsid w:val="00863B0A"/>
    <w:rsid w:val="00871775"/>
    <w:rsid w:val="008724A5"/>
    <w:rsid w:val="008748D2"/>
    <w:rsid w:val="00876F52"/>
    <w:rsid w:val="00881F83"/>
    <w:rsid w:val="008916F0"/>
    <w:rsid w:val="008948F0"/>
    <w:rsid w:val="00895A37"/>
    <w:rsid w:val="008A0D8B"/>
    <w:rsid w:val="008A1F82"/>
    <w:rsid w:val="008B19E8"/>
    <w:rsid w:val="008B3CA6"/>
    <w:rsid w:val="008B6933"/>
    <w:rsid w:val="008C2751"/>
    <w:rsid w:val="008C2831"/>
    <w:rsid w:val="008C38E9"/>
    <w:rsid w:val="008D0486"/>
    <w:rsid w:val="008D16EE"/>
    <w:rsid w:val="008D5FF6"/>
    <w:rsid w:val="008E3220"/>
    <w:rsid w:val="008E3B90"/>
    <w:rsid w:val="008E3C53"/>
    <w:rsid w:val="008E7B7A"/>
    <w:rsid w:val="008F305C"/>
    <w:rsid w:val="008F42E6"/>
    <w:rsid w:val="008F7491"/>
    <w:rsid w:val="008F75AC"/>
    <w:rsid w:val="0090168A"/>
    <w:rsid w:val="00902272"/>
    <w:rsid w:val="009022AB"/>
    <w:rsid w:val="0091037C"/>
    <w:rsid w:val="00913057"/>
    <w:rsid w:val="009135EA"/>
    <w:rsid w:val="00917B4A"/>
    <w:rsid w:val="00923C38"/>
    <w:rsid w:val="009246F1"/>
    <w:rsid w:val="00931906"/>
    <w:rsid w:val="00932A05"/>
    <w:rsid w:val="0093304D"/>
    <w:rsid w:val="009378BE"/>
    <w:rsid w:val="00940C59"/>
    <w:rsid w:val="009422AF"/>
    <w:rsid w:val="009461DD"/>
    <w:rsid w:val="00946603"/>
    <w:rsid w:val="00950228"/>
    <w:rsid w:val="009512AB"/>
    <w:rsid w:val="009522AA"/>
    <w:rsid w:val="009538A2"/>
    <w:rsid w:val="00953E6C"/>
    <w:rsid w:val="00956796"/>
    <w:rsid w:val="00963FA8"/>
    <w:rsid w:val="00963FD5"/>
    <w:rsid w:val="0096610C"/>
    <w:rsid w:val="00967202"/>
    <w:rsid w:val="0097079D"/>
    <w:rsid w:val="009707DF"/>
    <w:rsid w:val="00973346"/>
    <w:rsid w:val="009809B9"/>
    <w:rsid w:val="00980AB7"/>
    <w:rsid w:val="00983910"/>
    <w:rsid w:val="00983AB8"/>
    <w:rsid w:val="00984FC2"/>
    <w:rsid w:val="00985B67"/>
    <w:rsid w:val="00985D6B"/>
    <w:rsid w:val="00985F30"/>
    <w:rsid w:val="0099166F"/>
    <w:rsid w:val="009970FC"/>
    <w:rsid w:val="00997BE5"/>
    <w:rsid w:val="009A3A87"/>
    <w:rsid w:val="009A4303"/>
    <w:rsid w:val="009A4AB7"/>
    <w:rsid w:val="009A56D2"/>
    <w:rsid w:val="009A5FA0"/>
    <w:rsid w:val="009B22E9"/>
    <w:rsid w:val="009B2B2C"/>
    <w:rsid w:val="009B2DA7"/>
    <w:rsid w:val="009B32EB"/>
    <w:rsid w:val="009B4D17"/>
    <w:rsid w:val="009C3196"/>
    <w:rsid w:val="009C3201"/>
    <w:rsid w:val="009C710A"/>
    <w:rsid w:val="009C7140"/>
    <w:rsid w:val="009D5E3E"/>
    <w:rsid w:val="009D6761"/>
    <w:rsid w:val="009D7D21"/>
    <w:rsid w:val="009E0D8A"/>
    <w:rsid w:val="009E1991"/>
    <w:rsid w:val="009E7BF0"/>
    <w:rsid w:val="009F2569"/>
    <w:rsid w:val="009F4999"/>
    <w:rsid w:val="009F5937"/>
    <w:rsid w:val="009F64C4"/>
    <w:rsid w:val="009F6A44"/>
    <w:rsid w:val="00A029BE"/>
    <w:rsid w:val="00A12157"/>
    <w:rsid w:val="00A121E0"/>
    <w:rsid w:val="00A14BAE"/>
    <w:rsid w:val="00A173BE"/>
    <w:rsid w:val="00A17990"/>
    <w:rsid w:val="00A22971"/>
    <w:rsid w:val="00A26B72"/>
    <w:rsid w:val="00A27A0F"/>
    <w:rsid w:val="00A303E5"/>
    <w:rsid w:val="00A33070"/>
    <w:rsid w:val="00A41792"/>
    <w:rsid w:val="00A45921"/>
    <w:rsid w:val="00A53E1C"/>
    <w:rsid w:val="00A5435B"/>
    <w:rsid w:val="00A5790E"/>
    <w:rsid w:val="00A57B38"/>
    <w:rsid w:val="00A61FA5"/>
    <w:rsid w:val="00A62236"/>
    <w:rsid w:val="00A629C7"/>
    <w:rsid w:val="00A63EF5"/>
    <w:rsid w:val="00A64527"/>
    <w:rsid w:val="00A65BFE"/>
    <w:rsid w:val="00A7061A"/>
    <w:rsid w:val="00A71389"/>
    <w:rsid w:val="00A733FF"/>
    <w:rsid w:val="00A74902"/>
    <w:rsid w:val="00A82C3D"/>
    <w:rsid w:val="00A82E6C"/>
    <w:rsid w:val="00A84F43"/>
    <w:rsid w:val="00A9102E"/>
    <w:rsid w:val="00A938B6"/>
    <w:rsid w:val="00A94E07"/>
    <w:rsid w:val="00A96D14"/>
    <w:rsid w:val="00AA209D"/>
    <w:rsid w:val="00AA594A"/>
    <w:rsid w:val="00AA7D50"/>
    <w:rsid w:val="00AB0DF2"/>
    <w:rsid w:val="00AC12D5"/>
    <w:rsid w:val="00AC13CE"/>
    <w:rsid w:val="00AC195F"/>
    <w:rsid w:val="00AC2FA0"/>
    <w:rsid w:val="00AC3E01"/>
    <w:rsid w:val="00AC6571"/>
    <w:rsid w:val="00AC742C"/>
    <w:rsid w:val="00AD33EE"/>
    <w:rsid w:val="00AD36D9"/>
    <w:rsid w:val="00AD36DD"/>
    <w:rsid w:val="00AD5528"/>
    <w:rsid w:val="00AE004A"/>
    <w:rsid w:val="00AE319E"/>
    <w:rsid w:val="00AE42FA"/>
    <w:rsid w:val="00AE52BD"/>
    <w:rsid w:val="00AE5692"/>
    <w:rsid w:val="00AF01FD"/>
    <w:rsid w:val="00B00DA7"/>
    <w:rsid w:val="00B031A3"/>
    <w:rsid w:val="00B0425D"/>
    <w:rsid w:val="00B06478"/>
    <w:rsid w:val="00B06651"/>
    <w:rsid w:val="00B10490"/>
    <w:rsid w:val="00B22D7F"/>
    <w:rsid w:val="00B273B5"/>
    <w:rsid w:val="00B27928"/>
    <w:rsid w:val="00B3034C"/>
    <w:rsid w:val="00B32549"/>
    <w:rsid w:val="00B330B8"/>
    <w:rsid w:val="00B3328D"/>
    <w:rsid w:val="00B364F3"/>
    <w:rsid w:val="00B37A94"/>
    <w:rsid w:val="00B4309D"/>
    <w:rsid w:val="00B524FE"/>
    <w:rsid w:val="00B541CA"/>
    <w:rsid w:val="00B5646F"/>
    <w:rsid w:val="00B579DF"/>
    <w:rsid w:val="00B6083E"/>
    <w:rsid w:val="00B63E3D"/>
    <w:rsid w:val="00B64CEB"/>
    <w:rsid w:val="00B65513"/>
    <w:rsid w:val="00B661A3"/>
    <w:rsid w:val="00B71190"/>
    <w:rsid w:val="00B741AC"/>
    <w:rsid w:val="00B76362"/>
    <w:rsid w:val="00B809FA"/>
    <w:rsid w:val="00B838E9"/>
    <w:rsid w:val="00B8532F"/>
    <w:rsid w:val="00B876E4"/>
    <w:rsid w:val="00B87BA9"/>
    <w:rsid w:val="00B93E6E"/>
    <w:rsid w:val="00B9541D"/>
    <w:rsid w:val="00B95C2E"/>
    <w:rsid w:val="00B95FF6"/>
    <w:rsid w:val="00BA0520"/>
    <w:rsid w:val="00BB12F3"/>
    <w:rsid w:val="00BB4785"/>
    <w:rsid w:val="00BC2F77"/>
    <w:rsid w:val="00BC3CF1"/>
    <w:rsid w:val="00BC4355"/>
    <w:rsid w:val="00BC5A9F"/>
    <w:rsid w:val="00BC5B87"/>
    <w:rsid w:val="00BC6DA8"/>
    <w:rsid w:val="00BD2AB3"/>
    <w:rsid w:val="00BD3B3B"/>
    <w:rsid w:val="00BD44E7"/>
    <w:rsid w:val="00BD7CB7"/>
    <w:rsid w:val="00BD7CE9"/>
    <w:rsid w:val="00BE028A"/>
    <w:rsid w:val="00BE1D73"/>
    <w:rsid w:val="00BE3CD9"/>
    <w:rsid w:val="00BF00EA"/>
    <w:rsid w:val="00BF1942"/>
    <w:rsid w:val="00BF1BD9"/>
    <w:rsid w:val="00C01AAD"/>
    <w:rsid w:val="00C0244A"/>
    <w:rsid w:val="00C06A3F"/>
    <w:rsid w:val="00C10347"/>
    <w:rsid w:val="00C10742"/>
    <w:rsid w:val="00C10894"/>
    <w:rsid w:val="00C11D79"/>
    <w:rsid w:val="00C12B49"/>
    <w:rsid w:val="00C2095A"/>
    <w:rsid w:val="00C22AE7"/>
    <w:rsid w:val="00C2310C"/>
    <w:rsid w:val="00C27303"/>
    <w:rsid w:val="00C273FD"/>
    <w:rsid w:val="00C3176D"/>
    <w:rsid w:val="00C3301E"/>
    <w:rsid w:val="00C3325A"/>
    <w:rsid w:val="00C33279"/>
    <w:rsid w:val="00C33EDB"/>
    <w:rsid w:val="00C33F97"/>
    <w:rsid w:val="00C344E2"/>
    <w:rsid w:val="00C40036"/>
    <w:rsid w:val="00C43A72"/>
    <w:rsid w:val="00C43B00"/>
    <w:rsid w:val="00C52947"/>
    <w:rsid w:val="00C54F3D"/>
    <w:rsid w:val="00C560C5"/>
    <w:rsid w:val="00C56A56"/>
    <w:rsid w:val="00C61216"/>
    <w:rsid w:val="00C61ED5"/>
    <w:rsid w:val="00C65DC8"/>
    <w:rsid w:val="00C660E1"/>
    <w:rsid w:val="00C71D52"/>
    <w:rsid w:val="00C7375F"/>
    <w:rsid w:val="00C8127A"/>
    <w:rsid w:val="00C8382B"/>
    <w:rsid w:val="00C86478"/>
    <w:rsid w:val="00C95563"/>
    <w:rsid w:val="00CA1CAD"/>
    <w:rsid w:val="00CA5150"/>
    <w:rsid w:val="00CA7375"/>
    <w:rsid w:val="00CB1393"/>
    <w:rsid w:val="00CB295C"/>
    <w:rsid w:val="00CB2F37"/>
    <w:rsid w:val="00CB5CA1"/>
    <w:rsid w:val="00CC7DEC"/>
    <w:rsid w:val="00CD2B31"/>
    <w:rsid w:val="00CD2E19"/>
    <w:rsid w:val="00CE1C13"/>
    <w:rsid w:val="00CE7149"/>
    <w:rsid w:val="00CF1DEC"/>
    <w:rsid w:val="00CF237A"/>
    <w:rsid w:val="00CF3DE1"/>
    <w:rsid w:val="00CF3F46"/>
    <w:rsid w:val="00CF5ACC"/>
    <w:rsid w:val="00CF5B0C"/>
    <w:rsid w:val="00CF62CD"/>
    <w:rsid w:val="00D02F95"/>
    <w:rsid w:val="00D11E27"/>
    <w:rsid w:val="00D14D53"/>
    <w:rsid w:val="00D156D5"/>
    <w:rsid w:val="00D17514"/>
    <w:rsid w:val="00D204A4"/>
    <w:rsid w:val="00D22059"/>
    <w:rsid w:val="00D22A06"/>
    <w:rsid w:val="00D26D59"/>
    <w:rsid w:val="00D2751C"/>
    <w:rsid w:val="00D27B97"/>
    <w:rsid w:val="00D31D8F"/>
    <w:rsid w:val="00D32030"/>
    <w:rsid w:val="00D35D35"/>
    <w:rsid w:val="00D37388"/>
    <w:rsid w:val="00D4027D"/>
    <w:rsid w:val="00D45BB8"/>
    <w:rsid w:val="00D45FD8"/>
    <w:rsid w:val="00D461A3"/>
    <w:rsid w:val="00D50286"/>
    <w:rsid w:val="00D515A0"/>
    <w:rsid w:val="00D5478A"/>
    <w:rsid w:val="00D6229A"/>
    <w:rsid w:val="00D71FC7"/>
    <w:rsid w:val="00D720F1"/>
    <w:rsid w:val="00D750B4"/>
    <w:rsid w:val="00D768E1"/>
    <w:rsid w:val="00D81974"/>
    <w:rsid w:val="00D8480E"/>
    <w:rsid w:val="00D85847"/>
    <w:rsid w:val="00D87A86"/>
    <w:rsid w:val="00D964AF"/>
    <w:rsid w:val="00DA0FB4"/>
    <w:rsid w:val="00DA2CC5"/>
    <w:rsid w:val="00DA4E42"/>
    <w:rsid w:val="00DA6904"/>
    <w:rsid w:val="00DB54E7"/>
    <w:rsid w:val="00DB60FE"/>
    <w:rsid w:val="00DC4F96"/>
    <w:rsid w:val="00DC7AF2"/>
    <w:rsid w:val="00DD0EAA"/>
    <w:rsid w:val="00DD3358"/>
    <w:rsid w:val="00DE32C3"/>
    <w:rsid w:val="00DF210F"/>
    <w:rsid w:val="00DF35F2"/>
    <w:rsid w:val="00DF4752"/>
    <w:rsid w:val="00E015E3"/>
    <w:rsid w:val="00E036F6"/>
    <w:rsid w:val="00E07666"/>
    <w:rsid w:val="00E13554"/>
    <w:rsid w:val="00E149BC"/>
    <w:rsid w:val="00E156B3"/>
    <w:rsid w:val="00E15AC5"/>
    <w:rsid w:val="00E16E2C"/>
    <w:rsid w:val="00E3002A"/>
    <w:rsid w:val="00E31D3C"/>
    <w:rsid w:val="00E31E9C"/>
    <w:rsid w:val="00E4153B"/>
    <w:rsid w:val="00E42045"/>
    <w:rsid w:val="00E42B54"/>
    <w:rsid w:val="00E42D02"/>
    <w:rsid w:val="00E459DC"/>
    <w:rsid w:val="00E465A0"/>
    <w:rsid w:val="00E47B97"/>
    <w:rsid w:val="00E50ACE"/>
    <w:rsid w:val="00E520E4"/>
    <w:rsid w:val="00E54CDC"/>
    <w:rsid w:val="00E55189"/>
    <w:rsid w:val="00E611DB"/>
    <w:rsid w:val="00E61653"/>
    <w:rsid w:val="00E64C21"/>
    <w:rsid w:val="00E670ED"/>
    <w:rsid w:val="00E725AA"/>
    <w:rsid w:val="00E8328D"/>
    <w:rsid w:val="00E907A8"/>
    <w:rsid w:val="00E91BA6"/>
    <w:rsid w:val="00E93412"/>
    <w:rsid w:val="00E94572"/>
    <w:rsid w:val="00EA6DE8"/>
    <w:rsid w:val="00EB1BBE"/>
    <w:rsid w:val="00EB1D79"/>
    <w:rsid w:val="00EB21A0"/>
    <w:rsid w:val="00EB28BF"/>
    <w:rsid w:val="00EB30E8"/>
    <w:rsid w:val="00EB7241"/>
    <w:rsid w:val="00EC1354"/>
    <w:rsid w:val="00EC2D0C"/>
    <w:rsid w:val="00EC45FC"/>
    <w:rsid w:val="00EC5C37"/>
    <w:rsid w:val="00EC7E83"/>
    <w:rsid w:val="00ED2815"/>
    <w:rsid w:val="00ED628B"/>
    <w:rsid w:val="00EE041B"/>
    <w:rsid w:val="00EE44EE"/>
    <w:rsid w:val="00EE45D8"/>
    <w:rsid w:val="00EE5AD8"/>
    <w:rsid w:val="00EE6E05"/>
    <w:rsid w:val="00EE6EE9"/>
    <w:rsid w:val="00EF0DD2"/>
    <w:rsid w:val="00EF1205"/>
    <w:rsid w:val="00EF19B1"/>
    <w:rsid w:val="00EF3CA2"/>
    <w:rsid w:val="00EF40D2"/>
    <w:rsid w:val="00F00D51"/>
    <w:rsid w:val="00F03E1F"/>
    <w:rsid w:val="00F0461F"/>
    <w:rsid w:val="00F05C36"/>
    <w:rsid w:val="00F0698F"/>
    <w:rsid w:val="00F10456"/>
    <w:rsid w:val="00F1201C"/>
    <w:rsid w:val="00F12C18"/>
    <w:rsid w:val="00F14C18"/>
    <w:rsid w:val="00F14ECA"/>
    <w:rsid w:val="00F20414"/>
    <w:rsid w:val="00F21B87"/>
    <w:rsid w:val="00F226C2"/>
    <w:rsid w:val="00F27856"/>
    <w:rsid w:val="00F31054"/>
    <w:rsid w:val="00F31486"/>
    <w:rsid w:val="00F32AA1"/>
    <w:rsid w:val="00F3384D"/>
    <w:rsid w:val="00F42337"/>
    <w:rsid w:val="00F428E2"/>
    <w:rsid w:val="00F440F7"/>
    <w:rsid w:val="00F5303B"/>
    <w:rsid w:val="00F54C4D"/>
    <w:rsid w:val="00F63E44"/>
    <w:rsid w:val="00F66382"/>
    <w:rsid w:val="00F701CD"/>
    <w:rsid w:val="00F72FE5"/>
    <w:rsid w:val="00F73999"/>
    <w:rsid w:val="00F748DB"/>
    <w:rsid w:val="00F75B4F"/>
    <w:rsid w:val="00F77F94"/>
    <w:rsid w:val="00F84020"/>
    <w:rsid w:val="00F90360"/>
    <w:rsid w:val="00F91CA7"/>
    <w:rsid w:val="00FA0473"/>
    <w:rsid w:val="00FA3D63"/>
    <w:rsid w:val="00FA54BC"/>
    <w:rsid w:val="00FB2B85"/>
    <w:rsid w:val="00FC5C6B"/>
    <w:rsid w:val="00FD07A6"/>
    <w:rsid w:val="00FD4353"/>
    <w:rsid w:val="00FE3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ACF3B"/>
  <w15:chartTrackingRefBased/>
  <w15:docId w15:val="{618B559F-271B-6D48-AD57-6A66D3B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uiPriority w:val="22"/>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uiPriority w:val="99"/>
    <w:rsid w:val="006B32C4"/>
    <w:pPr>
      <w:tabs>
        <w:tab w:val="center" w:pos="4680"/>
        <w:tab w:val="right" w:pos="9360"/>
      </w:tabs>
    </w:pPr>
  </w:style>
  <w:style w:type="character" w:customStyle="1" w:styleId="FooterChar">
    <w:name w:val="Footer Char"/>
    <w:link w:val="Footer"/>
    <w:uiPriority w:val="99"/>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character" w:styleId="Hyperlink">
    <w:name w:val="Hyperlink"/>
    <w:rsid w:val="00041CD0"/>
    <w:rPr>
      <w:color w:val="0000FF"/>
      <w:u w:val="single"/>
    </w:rPr>
  </w:style>
  <w:style w:type="paragraph" w:customStyle="1" w:styleId="Nohead">
    <w:name w:val="Nohead"/>
    <w:basedOn w:val="Normal"/>
    <w:rsid w:val="00B876E4"/>
    <w:pPr>
      <w:widowControl w:val="0"/>
      <w:ind w:left="1440" w:hanging="1440"/>
      <w:jc w:val="both"/>
    </w:pPr>
    <w:rPr>
      <w:b/>
      <w:kern w:val="2"/>
      <w:sz w:val="22"/>
      <w:szCs w:val="20"/>
      <w:lang w:eastAsia="zh-TW"/>
    </w:rPr>
  </w:style>
  <w:style w:type="paragraph" w:customStyle="1" w:styleId="Text">
    <w:name w:val="Text"/>
    <w:basedOn w:val="Normal"/>
    <w:rsid w:val="00CF5B0C"/>
    <w:pPr>
      <w:widowControl w:val="0"/>
      <w:jc w:val="both"/>
    </w:pPr>
    <w:rPr>
      <w:kern w:val="2"/>
      <w:sz w:val="22"/>
      <w:szCs w:val="20"/>
      <w:lang w:eastAsia="zh-TW"/>
    </w:rPr>
  </w:style>
  <w:style w:type="paragraph" w:styleId="ListParagraph">
    <w:name w:val="List Paragraph"/>
    <w:basedOn w:val="Normal"/>
    <w:uiPriority w:val="34"/>
    <w:qFormat/>
    <w:rsid w:val="00506D96"/>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o.hku.hk/sy3/plan-of-study/exa-and-ass/plagiari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53D42-FA52-4CA7-A31E-3A4431A6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1353</Words>
  <Characters>8128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9463</CharactersWithSpaces>
  <SharedDoc>false</SharedDoc>
  <HLinks>
    <vt:vector size="12" baseType="variant">
      <vt:variant>
        <vt:i4>7471207</vt:i4>
      </vt:variant>
      <vt:variant>
        <vt:i4>3</vt:i4>
      </vt:variant>
      <vt:variant>
        <vt:i4>0</vt:i4>
      </vt:variant>
      <vt:variant>
        <vt:i4>5</vt:i4>
      </vt:variant>
      <vt:variant>
        <vt:lpwstr>http://aao.hku.hk/sy3/plan-of-study/exa-and-ass/plagiarism/</vt:lpwstr>
      </vt:variant>
      <vt:variant>
        <vt:lpwstr/>
      </vt:variant>
      <vt:variant>
        <vt:i4>3080230</vt:i4>
      </vt:variant>
      <vt:variant>
        <vt:i4>0</vt:i4>
      </vt:variant>
      <vt:variant>
        <vt:i4>0</vt:i4>
      </vt:variant>
      <vt:variant>
        <vt:i4>5</vt:i4>
      </vt:variant>
      <vt:variant>
        <vt:lpwstr>http://www.pwma.org.hk/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beverley</dc:creator>
  <cp:keywords/>
  <cp:lastModifiedBy>Kelvin Tang</cp:lastModifiedBy>
  <cp:revision>22</cp:revision>
  <cp:lastPrinted>2017-08-07T03:29:00Z</cp:lastPrinted>
  <dcterms:created xsi:type="dcterms:W3CDTF">2018-07-09T06:39:00Z</dcterms:created>
  <dcterms:modified xsi:type="dcterms:W3CDTF">2022-08-02T07:24:00Z</dcterms:modified>
</cp:coreProperties>
</file>